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A732" w14:textId="66AEFEC0" w:rsidR="002C3083" w:rsidRPr="00DE32FE" w:rsidRDefault="002C3083" w:rsidP="002C3083">
      <w:pPr>
        <w:pStyle w:val="Titel"/>
        <w:rPr>
          <w:color w:val="auto"/>
        </w:rPr>
      </w:pPr>
      <w:r w:rsidRPr="00DE32FE">
        <w:rPr>
          <w:color w:val="auto"/>
          <w:sz w:val="24"/>
          <w:szCs w:val="24"/>
        </w:rPr>
        <w:t xml:space="preserve"> </w:t>
      </w:r>
      <w:r w:rsidRPr="00DE32FE">
        <w:rPr>
          <w:color w:val="auto"/>
        </w:rPr>
        <w:t xml:space="preserve">Udbud af </w:t>
      </w:r>
      <w:r w:rsidR="0054703A">
        <w:rPr>
          <w:color w:val="auto"/>
        </w:rPr>
        <w:t>rengøring – offentlige toiletter</w:t>
      </w:r>
    </w:p>
    <w:p w14:paraId="70F7E24B" w14:textId="77777777" w:rsidR="002D080D" w:rsidRPr="00DE32FE" w:rsidRDefault="002D080D" w:rsidP="002C3083">
      <w:pPr>
        <w:pStyle w:val="Titel"/>
        <w:rPr>
          <w:color w:val="auto"/>
        </w:rPr>
      </w:pPr>
    </w:p>
    <w:p w14:paraId="70B1407D" w14:textId="77777777" w:rsidR="002C3083" w:rsidRPr="00DE32FE" w:rsidRDefault="002D080D" w:rsidP="002C3083">
      <w:pPr>
        <w:pStyle w:val="Titel"/>
        <w:rPr>
          <w:color w:val="auto"/>
        </w:rPr>
      </w:pPr>
      <w:r w:rsidRPr="00DE32FE">
        <w:rPr>
          <w:color w:val="auto"/>
        </w:rPr>
        <w:t>Læsø</w:t>
      </w:r>
      <w:r w:rsidR="002C3083" w:rsidRPr="00DE32FE">
        <w:rPr>
          <w:color w:val="auto"/>
        </w:rPr>
        <w:t xml:space="preserve"> </w:t>
      </w:r>
      <w:r w:rsidR="00995450">
        <w:rPr>
          <w:color w:val="auto"/>
        </w:rPr>
        <w:t>Kommune</w:t>
      </w:r>
    </w:p>
    <w:p w14:paraId="5B03FC36" w14:textId="77777777" w:rsidR="002D080D" w:rsidRPr="00DE32FE" w:rsidRDefault="002D080D" w:rsidP="002C3083">
      <w:pPr>
        <w:pStyle w:val="Titel"/>
        <w:rPr>
          <w:color w:val="auto"/>
          <w:sz w:val="36"/>
          <w:szCs w:val="36"/>
        </w:rPr>
      </w:pPr>
    </w:p>
    <w:p w14:paraId="3B43F01B" w14:textId="77777777" w:rsidR="002D080D" w:rsidRPr="00DE32FE" w:rsidRDefault="002D080D" w:rsidP="002C3083">
      <w:pPr>
        <w:pStyle w:val="Titel"/>
        <w:rPr>
          <w:color w:val="auto"/>
          <w:sz w:val="36"/>
          <w:szCs w:val="36"/>
        </w:rPr>
      </w:pPr>
    </w:p>
    <w:p w14:paraId="385EFFD8" w14:textId="3CE86E11" w:rsidR="002C3083" w:rsidRPr="00EE4D8D" w:rsidRDefault="0054703A" w:rsidP="002C3083">
      <w:pPr>
        <w:pStyle w:val="Titel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31. marts</w:t>
      </w:r>
      <w:r w:rsidR="003A6DFB" w:rsidRPr="000C64D4">
        <w:rPr>
          <w:color w:val="auto"/>
          <w:sz w:val="28"/>
          <w:szCs w:val="28"/>
        </w:rPr>
        <w:t xml:space="preserve"> 20</w:t>
      </w:r>
      <w:r w:rsidR="00A15532" w:rsidRPr="000C64D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21484035"/>
        <w:docPartObj>
          <w:docPartGallery w:val="Table of Contents"/>
          <w:docPartUnique/>
        </w:docPartObj>
      </w:sdtPr>
      <w:sdtEndPr/>
      <w:sdtContent>
        <w:p w14:paraId="2F89E413" w14:textId="77777777" w:rsidR="003C3983" w:rsidRDefault="003C3983">
          <w:pPr>
            <w:pStyle w:val="Overskrift"/>
          </w:pPr>
          <w:r>
            <w:t>Indhold</w:t>
          </w:r>
        </w:p>
        <w:p w14:paraId="4956B41F" w14:textId="62E7F861" w:rsidR="00E61BB3" w:rsidRDefault="003C3983">
          <w:pPr>
            <w:pStyle w:val="Indholdsfortegnelse1"/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450157" w:history="1">
            <w:r w:rsidR="00E61BB3" w:rsidRPr="00DD294F">
              <w:rPr>
                <w:rStyle w:val="Hyperlink"/>
                <w:noProof/>
              </w:rPr>
              <w:t>1 Udbuddets omfang</w:t>
            </w:r>
            <w:r w:rsidR="00E61BB3">
              <w:rPr>
                <w:noProof/>
                <w:webHidden/>
              </w:rPr>
              <w:tab/>
            </w:r>
            <w:r w:rsidR="00E61BB3">
              <w:rPr>
                <w:noProof/>
                <w:webHidden/>
              </w:rPr>
              <w:fldChar w:fldCharType="begin"/>
            </w:r>
            <w:r w:rsidR="00E61BB3">
              <w:rPr>
                <w:noProof/>
                <w:webHidden/>
              </w:rPr>
              <w:instrText xml:space="preserve"> PAGEREF _Toc130450157 \h </w:instrText>
            </w:r>
            <w:r w:rsidR="00E61BB3">
              <w:rPr>
                <w:noProof/>
                <w:webHidden/>
              </w:rPr>
            </w:r>
            <w:r w:rsidR="00E61BB3">
              <w:rPr>
                <w:noProof/>
                <w:webHidden/>
              </w:rPr>
              <w:fldChar w:fldCharType="separate"/>
            </w:r>
            <w:r w:rsidR="00E61BB3">
              <w:rPr>
                <w:noProof/>
                <w:webHidden/>
              </w:rPr>
              <w:t>2</w:t>
            </w:r>
            <w:r w:rsidR="00E61BB3">
              <w:rPr>
                <w:noProof/>
                <w:webHidden/>
              </w:rPr>
              <w:fldChar w:fldCharType="end"/>
            </w:r>
          </w:hyperlink>
        </w:p>
        <w:p w14:paraId="1E48F66F" w14:textId="7EA26467" w:rsidR="00E61BB3" w:rsidRDefault="00E61BB3">
          <w:pPr>
            <w:pStyle w:val="Indholdsfortegnelse1"/>
            <w:rPr>
              <w:rFonts w:eastAsiaTheme="minorEastAsia"/>
              <w:noProof/>
              <w:lang w:eastAsia="da-DK"/>
            </w:rPr>
          </w:pPr>
          <w:hyperlink w:anchor="_Toc130450158" w:history="1">
            <w:r w:rsidRPr="00DD294F">
              <w:rPr>
                <w:rStyle w:val="Hyperlink"/>
                <w:noProof/>
              </w:rPr>
              <w:t>2 Betingelser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_Toc130450158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2CCC0" w14:textId="245777EC" w:rsidR="00E61BB3" w:rsidRDefault="00E61BB3">
          <w:pPr>
            <w:pStyle w:val="Indholdsfortegnelse2"/>
            <w:tabs>
              <w:tab w:val="right" w:leader="dot" w:pos="10194"/>
            </w:tabs>
            <w:rPr>
              <w:rFonts w:eastAsiaTheme="minorEastAsia"/>
              <w:noProof/>
              <w:lang w:eastAsia="da-DK"/>
            </w:rPr>
          </w:pPr>
          <w:hyperlink w:anchor="_Toc130450159" w:history="1">
            <w:r w:rsidRPr="00DD294F">
              <w:rPr>
                <w:rStyle w:val="Hyperlink"/>
                <w:noProof/>
              </w:rPr>
              <w:t>2.1 Bestemmelser om udbud og tilbud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_Toc130450159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5C615" w14:textId="452A0DFA" w:rsidR="00E61BB3" w:rsidRDefault="00E61BB3">
          <w:pPr>
            <w:pStyle w:val="Indholdsfortegnelse2"/>
            <w:tabs>
              <w:tab w:val="right" w:leader="dot" w:pos="10194"/>
            </w:tabs>
            <w:rPr>
              <w:rFonts w:eastAsiaTheme="minorEastAsia"/>
              <w:noProof/>
              <w:lang w:eastAsia="da-DK"/>
            </w:rPr>
          </w:pPr>
          <w:hyperlink w:anchor="_Toc130450160" w:history="1">
            <w:r w:rsidRPr="00DD294F">
              <w:rPr>
                <w:rStyle w:val="Hyperlink"/>
                <w:noProof/>
              </w:rPr>
              <w:t>2.2 Tidsplan for gennemførelse af udbuddet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_Toc130450160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CCF80" w14:textId="2C9DAA06" w:rsidR="00E61BB3" w:rsidRDefault="00E61BB3">
          <w:pPr>
            <w:pStyle w:val="Indholdsfortegnelse2"/>
            <w:tabs>
              <w:tab w:val="right" w:leader="dot" w:pos="10194"/>
            </w:tabs>
            <w:rPr>
              <w:rFonts w:eastAsiaTheme="minorEastAsia"/>
              <w:noProof/>
              <w:lang w:eastAsia="da-DK"/>
            </w:rPr>
          </w:pPr>
          <w:hyperlink w:anchor="_Toc130450161" w:history="1">
            <w:r w:rsidRPr="00DD294F">
              <w:rPr>
                <w:rStyle w:val="Hyperlink"/>
                <w:noProof/>
              </w:rPr>
              <w:t>2.3 Tildeling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_Toc130450161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911A00" w14:textId="4734746B" w:rsidR="00E61BB3" w:rsidRDefault="00E61BB3">
          <w:pPr>
            <w:pStyle w:val="Indholdsfortegnelse2"/>
            <w:tabs>
              <w:tab w:val="right" w:leader="dot" w:pos="10194"/>
            </w:tabs>
            <w:rPr>
              <w:rFonts w:eastAsiaTheme="minorEastAsia"/>
              <w:noProof/>
              <w:lang w:eastAsia="da-DK"/>
            </w:rPr>
          </w:pPr>
          <w:hyperlink w:anchor="_Toc130450162" w:history="1">
            <w:r w:rsidRPr="00DD294F">
              <w:rPr>
                <w:rStyle w:val="Hyperlink"/>
                <w:noProof/>
              </w:rPr>
              <w:t>2.5 Tilbudsfasen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_Toc130450162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F3AD5" w14:textId="154E45DC" w:rsidR="00E61BB3" w:rsidRDefault="00E61BB3">
          <w:pPr>
            <w:pStyle w:val="Indholdsfortegnelse2"/>
            <w:tabs>
              <w:tab w:val="right" w:leader="dot" w:pos="10194"/>
            </w:tabs>
            <w:rPr>
              <w:rFonts w:eastAsiaTheme="minorEastAsia"/>
              <w:noProof/>
              <w:lang w:eastAsia="da-DK"/>
            </w:rPr>
          </w:pPr>
          <w:hyperlink w:anchor="_Toc130450163" w:history="1">
            <w:r w:rsidRPr="00DD294F">
              <w:rPr>
                <w:rStyle w:val="Hyperlink"/>
                <w:noProof/>
              </w:rPr>
              <w:t>2.6 Tilbudsafgivelse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_Toc130450163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0C623" w14:textId="01C2243C" w:rsidR="00E61BB3" w:rsidRDefault="00E61BB3">
          <w:pPr>
            <w:pStyle w:val="Indholdsfortegnelse2"/>
            <w:tabs>
              <w:tab w:val="right" w:leader="dot" w:pos="10194"/>
            </w:tabs>
            <w:rPr>
              <w:rFonts w:eastAsiaTheme="minorEastAsia"/>
              <w:noProof/>
              <w:lang w:eastAsia="da-DK"/>
            </w:rPr>
          </w:pPr>
          <w:hyperlink w:anchor="_Toc130450164" w:history="1">
            <w:r w:rsidRPr="00DD294F">
              <w:rPr>
                <w:rStyle w:val="Hyperlink"/>
                <w:noProof/>
              </w:rPr>
              <w:t>2.9 Overdragelser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_Toc130450164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DEE80" w14:textId="1234A213" w:rsidR="00E61BB3" w:rsidRDefault="00E61BB3">
          <w:pPr>
            <w:pStyle w:val="Indholdsfortegnelse2"/>
            <w:tabs>
              <w:tab w:val="right" w:leader="dot" w:pos="10194"/>
            </w:tabs>
            <w:rPr>
              <w:rFonts w:eastAsiaTheme="minorEastAsia"/>
              <w:noProof/>
              <w:lang w:eastAsia="da-DK"/>
            </w:rPr>
          </w:pPr>
          <w:hyperlink w:anchor="_Toc130450165" w:history="1">
            <w:r w:rsidRPr="00DD294F">
              <w:rPr>
                <w:rStyle w:val="Hyperlink"/>
                <w:noProof/>
              </w:rPr>
              <w:t>2.10 Mangler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_Toc130450165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1390C5" w14:textId="15294765" w:rsidR="00E61BB3" w:rsidRDefault="00E61BB3">
          <w:pPr>
            <w:pStyle w:val="Indholdsfortegnelse1"/>
            <w:rPr>
              <w:rFonts w:eastAsiaTheme="minorEastAsia"/>
              <w:noProof/>
              <w:lang w:eastAsia="da-DK"/>
            </w:rPr>
          </w:pPr>
          <w:hyperlink w:anchor="_Toc130450166" w:history="1">
            <w:r w:rsidRPr="00DD294F">
              <w:rPr>
                <w:rStyle w:val="Hyperlink"/>
                <w:noProof/>
              </w:rPr>
              <w:t>Bilag 1, skema til afgivelse af tilbud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_Toc130450166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7BAAE" w14:textId="2FA5C18A" w:rsidR="003C3983" w:rsidRDefault="003C3983">
          <w:r>
            <w:rPr>
              <w:b/>
              <w:bCs/>
            </w:rPr>
            <w:fldChar w:fldCharType="end"/>
          </w:r>
        </w:p>
      </w:sdtContent>
    </w:sdt>
    <w:p w14:paraId="3780F902" w14:textId="77777777" w:rsidR="00240CB5" w:rsidRDefault="00C67929" w:rsidP="00C67929">
      <w:pPr>
        <w:pStyle w:val="Overskrift1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                   </w:t>
      </w:r>
      <w:r>
        <w:rPr>
          <w:color w:val="002060"/>
        </w:rPr>
        <w:br/>
      </w:r>
    </w:p>
    <w:p w14:paraId="75DF58C2" w14:textId="77777777" w:rsidR="00240CB5" w:rsidRDefault="00240CB5">
      <w:pPr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</w:rPr>
      </w:pPr>
      <w:r>
        <w:rPr>
          <w:color w:val="002060"/>
        </w:rPr>
        <w:br w:type="page"/>
      </w:r>
    </w:p>
    <w:p w14:paraId="25977768" w14:textId="1F89CD61" w:rsidR="00184AE4" w:rsidRPr="006C1F3D" w:rsidRDefault="000C64D4" w:rsidP="00184AE4">
      <w:pPr>
        <w:pStyle w:val="Ingenafstand"/>
        <w:rPr>
          <w:rFonts w:ascii="Arial" w:hAnsi="Arial" w:cs="Arial"/>
          <w:color w:val="000000"/>
        </w:rPr>
      </w:pPr>
      <w:bookmarkStart w:id="0" w:name="_Toc130450157"/>
      <w:r>
        <w:rPr>
          <w:rStyle w:val="Overskrift1Tegn"/>
        </w:rPr>
        <w:lastRenderedPageBreak/>
        <w:t xml:space="preserve">1 </w:t>
      </w:r>
      <w:r w:rsidR="00790FBA">
        <w:rPr>
          <w:rStyle w:val="Overskrift1Tegn"/>
        </w:rPr>
        <w:t>Udbuddets omfang</w:t>
      </w:r>
      <w:bookmarkEnd w:id="0"/>
      <w:r w:rsidR="00C67929" w:rsidRPr="000C64D4">
        <w:rPr>
          <w:rStyle w:val="Overskrift1Tegn"/>
        </w:rPr>
        <w:br/>
      </w:r>
      <w:r w:rsidR="002C3083" w:rsidRPr="006C1F3D">
        <w:rPr>
          <w:rFonts w:ascii="Arial" w:hAnsi="Arial" w:cs="Arial"/>
          <w:color w:val="000000"/>
        </w:rPr>
        <w:t xml:space="preserve">Udbuddet omfatter </w:t>
      </w:r>
      <w:r w:rsidR="00184AE4" w:rsidRPr="006C1F3D">
        <w:rPr>
          <w:rFonts w:ascii="Arial" w:hAnsi="Arial" w:cs="Arial"/>
          <w:color w:val="000000"/>
        </w:rPr>
        <w:t>rengøring af fire offentlige toiletter placeret:</w:t>
      </w:r>
    </w:p>
    <w:p w14:paraId="62EC63DA" w14:textId="21BF8E9E" w:rsidR="00184AE4" w:rsidRPr="006C1F3D" w:rsidRDefault="00184AE4" w:rsidP="00184AE4">
      <w:pPr>
        <w:pStyle w:val="Ingenafstand"/>
        <w:rPr>
          <w:rFonts w:ascii="Arial" w:hAnsi="Arial" w:cs="Arial"/>
          <w:color w:val="000000"/>
        </w:rPr>
      </w:pPr>
    </w:p>
    <w:p w14:paraId="08201C09" w14:textId="712A620F" w:rsidR="00184AE4" w:rsidRPr="00E61BB3" w:rsidRDefault="00184AE4" w:rsidP="00E61BB3">
      <w:pPr>
        <w:pStyle w:val="Listeafsni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1BB3">
        <w:rPr>
          <w:rFonts w:ascii="Arial" w:hAnsi="Arial" w:cs="Arial"/>
          <w:color w:val="000000"/>
        </w:rPr>
        <w:t>Danzigmannvej 30A, 9940 Læsø</w:t>
      </w:r>
    </w:p>
    <w:p w14:paraId="52E03DC4" w14:textId="74E73635" w:rsidR="00184AE4" w:rsidRPr="00E61BB3" w:rsidRDefault="00184AE4" w:rsidP="00E61BB3">
      <w:pPr>
        <w:pStyle w:val="Listeafsni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1BB3">
        <w:rPr>
          <w:rFonts w:ascii="Arial" w:hAnsi="Arial" w:cs="Arial"/>
          <w:color w:val="000000"/>
        </w:rPr>
        <w:t>Strandvejen 40, 9940 Læsø</w:t>
      </w:r>
    </w:p>
    <w:p w14:paraId="7FAE6064" w14:textId="50E2270B" w:rsidR="00184AE4" w:rsidRPr="00E61BB3" w:rsidRDefault="00184AE4" w:rsidP="00E61BB3">
      <w:pPr>
        <w:pStyle w:val="Listeafsni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1BB3">
        <w:rPr>
          <w:rFonts w:ascii="Arial" w:hAnsi="Arial" w:cs="Arial"/>
          <w:color w:val="000000"/>
        </w:rPr>
        <w:t>Kongevejen 24A, 9940 Læsø</w:t>
      </w:r>
    </w:p>
    <w:p w14:paraId="5FB4D483" w14:textId="26AC90AB" w:rsidR="00184AE4" w:rsidRPr="00E61BB3" w:rsidRDefault="00184AE4" w:rsidP="00E61BB3">
      <w:pPr>
        <w:pStyle w:val="Listeafsni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1BB3">
        <w:rPr>
          <w:rFonts w:ascii="Arial" w:hAnsi="Arial" w:cs="Arial"/>
          <w:color w:val="000000"/>
        </w:rPr>
        <w:t>Strandvejen 10A, 9940 Læsø</w:t>
      </w:r>
    </w:p>
    <w:p w14:paraId="5E1A8023" w14:textId="77777777" w:rsidR="00184AE4" w:rsidRPr="006C1F3D" w:rsidRDefault="00184AE4" w:rsidP="00184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3F09C2" w14:textId="727043DB" w:rsidR="00184AE4" w:rsidRPr="00E61BB3" w:rsidRDefault="00184AE4" w:rsidP="00184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61BB3">
        <w:rPr>
          <w:rFonts w:ascii="Arial" w:hAnsi="Arial" w:cs="Arial"/>
          <w:b/>
          <w:bCs/>
          <w:color w:val="000000"/>
        </w:rPr>
        <w:t>Opgaven omfatter:</w:t>
      </w:r>
      <w:r w:rsidRPr="00E61BB3">
        <w:rPr>
          <w:rFonts w:ascii="Arial" w:hAnsi="Arial" w:cs="Arial"/>
          <w:b/>
          <w:bCs/>
          <w:color w:val="000000"/>
        </w:rPr>
        <w:tab/>
      </w:r>
      <w:r w:rsidRPr="00E61BB3">
        <w:rPr>
          <w:rFonts w:ascii="Arial" w:hAnsi="Arial" w:cs="Arial"/>
          <w:b/>
          <w:bCs/>
          <w:color w:val="000000"/>
        </w:rPr>
        <w:tab/>
      </w:r>
      <w:r w:rsidRPr="00E61BB3">
        <w:rPr>
          <w:rFonts w:ascii="Arial" w:hAnsi="Arial" w:cs="Arial"/>
          <w:b/>
          <w:bCs/>
          <w:color w:val="000000"/>
        </w:rPr>
        <w:tab/>
        <w:t>Deadline / periode</w:t>
      </w:r>
    </w:p>
    <w:p w14:paraId="534F0398" w14:textId="11566476" w:rsidR="00184AE4" w:rsidRPr="006C1F3D" w:rsidRDefault="00184AE4" w:rsidP="00E61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 xml:space="preserve">Rengøring mandag, onsdag og fredag </w:t>
      </w:r>
      <w:r w:rsidRPr="006C1F3D">
        <w:rPr>
          <w:rFonts w:ascii="Arial" w:hAnsi="Arial" w:cs="Arial"/>
          <w:color w:val="000000"/>
        </w:rPr>
        <w:tab/>
      </w:r>
      <w:r w:rsidR="00E61BB3">
        <w:rPr>
          <w:rFonts w:ascii="Arial" w:hAnsi="Arial" w:cs="Arial"/>
          <w:color w:val="000000"/>
        </w:rPr>
        <w:tab/>
      </w:r>
      <w:r w:rsidRPr="006C1F3D">
        <w:rPr>
          <w:rFonts w:ascii="Arial" w:hAnsi="Arial" w:cs="Arial"/>
          <w:color w:val="000000"/>
        </w:rPr>
        <w:t>1. maj – 20. oktober 2023 (begge dage inklusiv)</w:t>
      </w:r>
    </w:p>
    <w:p w14:paraId="6B0B5045" w14:textId="454D3FE3" w:rsidR="00184AE4" w:rsidRPr="006C1F3D" w:rsidRDefault="00184AE4" w:rsidP="00184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498CEB" w14:textId="39B2B04F" w:rsidR="00184AE4" w:rsidRPr="006C1F3D" w:rsidRDefault="00184AE4" w:rsidP="00184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Rengøringen skal ske med størst mulig hensynstagen til toiletternes brugere.</w:t>
      </w:r>
    </w:p>
    <w:p w14:paraId="1BAFD95B" w14:textId="2F665310" w:rsidR="00184AE4" w:rsidRPr="006C1F3D" w:rsidRDefault="00184AE4" w:rsidP="00184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 xml:space="preserve">Rengøringen sker ved benyttelse af </w:t>
      </w:r>
      <w:r w:rsidR="006223BA" w:rsidRPr="006C1F3D">
        <w:rPr>
          <w:rFonts w:ascii="Arial" w:hAnsi="Arial" w:cs="Arial"/>
          <w:color w:val="000000"/>
        </w:rPr>
        <w:t>leverand</w:t>
      </w:r>
      <w:r w:rsidRPr="006C1F3D">
        <w:rPr>
          <w:rFonts w:ascii="Arial" w:hAnsi="Arial" w:cs="Arial"/>
          <w:color w:val="000000"/>
        </w:rPr>
        <w:t>ørens egne materialer.</w:t>
      </w:r>
    </w:p>
    <w:p w14:paraId="37A55721" w14:textId="4B6C8CD5" w:rsidR="00184AE4" w:rsidRPr="006C1F3D" w:rsidRDefault="00184AE4" w:rsidP="00184AE4">
      <w:pPr>
        <w:pStyle w:val="Ingenafstand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Læsø Kommune leverer sæbe, toiletpapir og håndpapir.</w:t>
      </w:r>
    </w:p>
    <w:p w14:paraId="1E639CE0" w14:textId="63CBD9D4" w:rsidR="00184AE4" w:rsidRPr="006C1F3D" w:rsidRDefault="00184AE4" w:rsidP="00184AE4">
      <w:pPr>
        <w:pStyle w:val="Ingenafstand"/>
        <w:rPr>
          <w:rFonts w:ascii="Arial" w:hAnsi="Arial" w:cs="Arial"/>
          <w:color w:val="000000"/>
        </w:rPr>
      </w:pPr>
    </w:p>
    <w:p w14:paraId="5BEE20A9" w14:textId="176A1753" w:rsidR="00184AE4" w:rsidRPr="006C1F3D" w:rsidRDefault="00184AE4" w:rsidP="00184AE4">
      <w:pPr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 xml:space="preserve">Ansvars- og ulykkesforsikring for virksomheden og personalet, der benyttes til opgaven, påhviler </w:t>
      </w:r>
      <w:r w:rsidR="006223BA" w:rsidRPr="006C1F3D">
        <w:rPr>
          <w:rFonts w:ascii="Arial" w:hAnsi="Arial" w:cs="Arial"/>
          <w:color w:val="000000"/>
        </w:rPr>
        <w:t>leverand</w:t>
      </w:r>
      <w:r w:rsidRPr="006C1F3D">
        <w:rPr>
          <w:rFonts w:ascii="Arial" w:hAnsi="Arial" w:cs="Arial"/>
          <w:color w:val="000000"/>
        </w:rPr>
        <w:t>øren.</w:t>
      </w:r>
    </w:p>
    <w:p w14:paraId="0B68807A" w14:textId="77777777" w:rsidR="002C3083" w:rsidRPr="00E61BB3" w:rsidRDefault="002C3083" w:rsidP="002C3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61BB3">
        <w:rPr>
          <w:rFonts w:ascii="Arial" w:hAnsi="Arial" w:cs="Arial"/>
          <w:b/>
          <w:bCs/>
          <w:color w:val="000000"/>
        </w:rPr>
        <w:t>Ordregiver er:</w:t>
      </w:r>
    </w:p>
    <w:p w14:paraId="28834692" w14:textId="77777777" w:rsidR="002C3083" w:rsidRPr="006C1F3D" w:rsidRDefault="002D080D" w:rsidP="002C3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Læsø</w:t>
      </w:r>
      <w:r w:rsidR="002C3083" w:rsidRPr="006C1F3D">
        <w:rPr>
          <w:rFonts w:ascii="Arial" w:hAnsi="Arial" w:cs="Arial"/>
          <w:color w:val="000000"/>
        </w:rPr>
        <w:t xml:space="preserve"> </w:t>
      </w:r>
      <w:r w:rsidR="00995450" w:rsidRPr="006C1F3D">
        <w:rPr>
          <w:rFonts w:ascii="Arial" w:hAnsi="Arial" w:cs="Arial"/>
          <w:color w:val="000000"/>
        </w:rPr>
        <w:t>Kommune</w:t>
      </w:r>
    </w:p>
    <w:p w14:paraId="4F3712C6" w14:textId="77777777" w:rsidR="002C3083" w:rsidRPr="006C1F3D" w:rsidRDefault="002D080D" w:rsidP="002C3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Teknisk Forvaltning</w:t>
      </w:r>
    </w:p>
    <w:p w14:paraId="0ED81791" w14:textId="77777777" w:rsidR="002C3083" w:rsidRPr="006C1F3D" w:rsidRDefault="002D080D" w:rsidP="002C3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Doktorvejen 2</w:t>
      </w:r>
    </w:p>
    <w:p w14:paraId="130CBCCB" w14:textId="77777777" w:rsidR="002C3083" w:rsidRPr="006C1F3D" w:rsidRDefault="0008163A" w:rsidP="002C3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9940 Læsø</w:t>
      </w:r>
    </w:p>
    <w:p w14:paraId="6AB3642D" w14:textId="70D6CA0E" w:rsidR="002C3083" w:rsidRPr="006C1F3D" w:rsidRDefault="002C3083" w:rsidP="002C3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 xml:space="preserve">Att. </w:t>
      </w:r>
      <w:r w:rsidR="002D080D" w:rsidRPr="006C1F3D">
        <w:rPr>
          <w:rFonts w:ascii="Arial" w:hAnsi="Arial" w:cs="Arial"/>
          <w:color w:val="000000"/>
        </w:rPr>
        <w:t xml:space="preserve">teknisk chef </w:t>
      </w:r>
      <w:r w:rsidR="00A15532" w:rsidRPr="006C1F3D">
        <w:rPr>
          <w:rFonts w:ascii="Arial" w:hAnsi="Arial" w:cs="Arial"/>
          <w:color w:val="000000"/>
        </w:rPr>
        <w:t>Susanne Pagh</w:t>
      </w:r>
    </w:p>
    <w:p w14:paraId="3188EFE8" w14:textId="477C7AC4" w:rsidR="002D080D" w:rsidRPr="00E61BB3" w:rsidRDefault="00593E7A" w:rsidP="002C3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E61BB3">
        <w:rPr>
          <w:rFonts w:ascii="Arial" w:hAnsi="Arial" w:cs="Arial"/>
          <w:color w:val="000000"/>
          <w:lang w:val="en-US"/>
        </w:rPr>
        <w:t>e-</w:t>
      </w:r>
      <w:r w:rsidR="002C3083" w:rsidRPr="00E61BB3">
        <w:rPr>
          <w:rFonts w:ascii="Arial" w:hAnsi="Arial" w:cs="Arial"/>
          <w:color w:val="000000"/>
          <w:lang w:val="en-US"/>
        </w:rPr>
        <w:t>mail</w:t>
      </w:r>
      <w:r w:rsidR="002D080D" w:rsidRPr="00E61BB3">
        <w:rPr>
          <w:rFonts w:ascii="Arial" w:hAnsi="Arial" w:cs="Arial"/>
          <w:color w:val="000000"/>
          <w:lang w:val="en-US"/>
        </w:rPr>
        <w:t xml:space="preserve">: </w:t>
      </w:r>
      <w:hyperlink r:id="rId8" w:history="1">
        <w:r w:rsidR="00E61BB3" w:rsidRPr="00591F18">
          <w:rPr>
            <w:rStyle w:val="Hyperlink"/>
            <w:rFonts w:ascii="Arial" w:hAnsi="Arial" w:cs="Arial"/>
            <w:lang w:val="en-US"/>
          </w:rPr>
          <w:t>Kommunen@laesoe.dk</w:t>
        </w:r>
      </w:hyperlink>
      <w:r w:rsidR="00E61BB3">
        <w:rPr>
          <w:rFonts w:ascii="Arial" w:hAnsi="Arial" w:cs="Arial"/>
          <w:color w:val="000000"/>
          <w:lang w:val="en-US"/>
        </w:rPr>
        <w:t xml:space="preserve"> </w:t>
      </w:r>
    </w:p>
    <w:p w14:paraId="647EBDBD" w14:textId="77777777" w:rsidR="008264D1" w:rsidRPr="00EA783A" w:rsidRDefault="008264D1" w:rsidP="003C3983">
      <w:pPr>
        <w:pStyle w:val="Overskrift1"/>
        <w:rPr>
          <w:color w:val="002060"/>
        </w:rPr>
      </w:pPr>
      <w:bookmarkStart w:id="1" w:name="_Toc130450158"/>
      <w:r w:rsidRPr="00EA783A">
        <w:rPr>
          <w:color w:val="002060"/>
        </w:rPr>
        <w:t>2 Betingelser</w:t>
      </w:r>
      <w:bookmarkEnd w:id="1"/>
    </w:p>
    <w:p w14:paraId="164E6BA2" w14:textId="77777777" w:rsidR="008264D1" w:rsidRPr="00EA783A" w:rsidRDefault="008264D1" w:rsidP="00EA783A">
      <w:pPr>
        <w:pStyle w:val="Overskrift2"/>
        <w:rPr>
          <w:color w:val="002060"/>
          <w:sz w:val="28"/>
          <w:szCs w:val="28"/>
        </w:rPr>
      </w:pPr>
      <w:bookmarkStart w:id="2" w:name="_Toc130450159"/>
      <w:r w:rsidRPr="00EA783A">
        <w:rPr>
          <w:color w:val="002060"/>
          <w:sz w:val="28"/>
          <w:szCs w:val="28"/>
        </w:rPr>
        <w:t>2.1 Bestemmelser om udbud og tilbud</w:t>
      </w:r>
      <w:bookmarkEnd w:id="2"/>
    </w:p>
    <w:p w14:paraId="352C1B0C" w14:textId="77777777" w:rsidR="008264D1" w:rsidRPr="006C1F3D" w:rsidRDefault="008264D1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 xml:space="preserve">Arbejdet er udbudt i offentligt udbud på Læsø </w:t>
      </w:r>
      <w:r w:rsidR="00995450" w:rsidRPr="006C1F3D">
        <w:rPr>
          <w:rFonts w:ascii="Arial" w:hAnsi="Arial" w:cs="Arial"/>
          <w:color w:val="000000"/>
        </w:rPr>
        <w:t>Kommune</w:t>
      </w:r>
      <w:r w:rsidRPr="006C1F3D">
        <w:rPr>
          <w:rFonts w:ascii="Arial" w:hAnsi="Arial" w:cs="Arial"/>
          <w:color w:val="000000"/>
        </w:rPr>
        <w:t>s hjemmeside.</w:t>
      </w:r>
    </w:p>
    <w:p w14:paraId="2DCA92C8" w14:textId="77777777" w:rsidR="008264D1" w:rsidRPr="003C3983" w:rsidRDefault="008264D1" w:rsidP="00E449D6">
      <w:pPr>
        <w:pStyle w:val="Overskrift2"/>
        <w:rPr>
          <w:color w:val="002060"/>
          <w:sz w:val="28"/>
          <w:szCs w:val="28"/>
        </w:rPr>
      </w:pPr>
      <w:bookmarkStart w:id="3" w:name="_Toc130450160"/>
      <w:r w:rsidRPr="003C3983">
        <w:rPr>
          <w:color w:val="002060"/>
          <w:sz w:val="28"/>
          <w:szCs w:val="28"/>
        </w:rPr>
        <w:t>2.</w:t>
      </w:r>
      <w:r w:rsidR="00877788">
        <w:rPr>
          <w:color w:val="002060"/>
          <w:sz w:val="28"/>
          <w:szCs w:val="28"/>
        </w:rPr>
        <w:t>2</w:t>
      </w:r>
      <w:r w:rsidRPr="003C3983">
        <w:rPr>
          <w:color w:val="002060"/>
          <w:sz w:val="28"/>
          <w:szCs w:val="28"/>
        </w:rPr>
        <w:t xml:space="preserve"> Tidsplan for gennemførelse af udbuddet</w:t>
      </w:r>
      <w:bookmarkEnd w:id="3"/>
    </w:p>
    <w:p w14:paraId="3FB75F1A" w14:textId="77777777" w:rsidR="008264D1" w:rsidRPr="006C1F3D" w:rsidRDefault="008264D1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Udbuddet foretages efter følgende tidsplan:</w:t>
      </w:r>
    </w:p>
    <w:p w14:paraId="78C83206" w14:textId="77777777" w:rsidR="00AB6AA5" w:rsidRPr="006C1F3D" w:rsidRDefault="00AB6AA5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33F842" w14:textId="53CD8854" w:rsidR="008264D1" w:rsidRPr="006C1F3D" w:rsidRDefault="00790FBA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31</w:t>
      </w:r>
      <w:r w:rsidR="00412A0C" w:rsidRPr="006C1F3D">
        <w:rPr>
          <w:rFonts w:ascii="Arial" w:hAnsi="Arial" w:cs="Arial"/>
          <w:color w:val="000000"/>
        </w:rPr>
        <w:t>.</w:t>
      </w:r>
      <w:r w:rsidR="00AB6AA5" w:rsidRPr="006C1F3D">
        <w:rPr>
          <w:rFonts w:ascii="Arial" w:hAnsi="Arial" w:cs="Arial"/>
          <w:color w:val="000000"/>
        </w:rPr>
        <w:t xml:space="preserve"> </w:t>
      </w:r>
      <w:r w:rsidRPr="006C1F3D">
        <w:rPr>
          <w:rFonts w:ascii="Arial" w:hAnsi="Arial" w:cs="Arial"/>
          <w:color w:val="000000"/>
        </w:rPr>
        <w:t>marts</w:t>
      </w:r>
      <w:r w:rsidR="008264D1" w:rsidRPr="006C1F3D">
        <w:rPr>
          <w:rFonts w:ascii="Arial" w:hAnsi="Arial" w:cs="Arial"/>
          <w:color w:val="000000"/>
        </w:rPr>
        <w:t xml:space="preserve"> 20</w:t>
      </w:r>
      <w:r w:rsidR="00E764E3" w:rsidRPr="006C1F3D">
        <w:rPr>
          <w:rFonts w:ascii="Arial" w:hAnsi="Arial" w:cs="Arial"/>
          <w:color w:val="000000"/>
        </w:rPr>
        <w:t>2</w:t>
      </w:r>
      <w:r w:rsidRPr="006C1F3D">
        <w:rPr>
          <w:rFonts w:ascii="Arial" w:hAnsi="Arial" w:cs="Arial"/>
          <w:color w:val="000000"/>
        </w:rPr>
        <w:t>3</w:t>
      </w:r>
      <w:r w:rsidR="008264D1" w:rsidRPr="006C1F3D">
        <w:rPr>
          <w:rFonts w:ascii="Arial" w:hAnsi="Arial" w:cs="Arial"/>
          <w:color w:val="000000"/>
        </w:rPr>
        <w:t xml:space="preserve"> </w:t>
      </w:r>
      <w:r w:rsidRPr="006C1F3D">
        <w:rPr>
          <w:rFonts w:ascii="Arial" w:hAnsi="Arial" w:cs="Arial"/>
          <w:color w:val="000000"/>
        </w:rPr>
        <w:tab/>
        <w:t>O</w:t>
      </w:r>
      <w:r w:rsidR="008264D1" w:rsidRPr="006C1F3D">
        <w:rPr>
          <w:rFonts w:ascii="Arial" w:hAnsi="Arial" w:cs="Arial"/>
          <w:color w:val="000000"/>
        </w:rPr>
        <w:t>ffentliggørelse</w:t>
      </w:r>
      <w:r w:rsidRPr="006C1F3D">
        <w:rPr>
          <w:rFonts w:ascii="Arial" w:hAnsi="Arial" w:cs="Arial"/>
          <w:color w:val="000000"/>
        </w:rPr>
        <w:t xml:space="preserve"> af udbud på Læsø Kommunes hjemmeside.</w:t>
      </w:r>
    </w:p>
    <w:p w14:paraId="6BC7BAFD" w14:textId="77777777" w:rsidR="002E141A" w:rsidRPr="006C1F3D" w:rsidRDefault="002E141A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5D72E5" w14:textId="43066598" w:rsidR="008264D1" w:rsidRPr="006C1F3D" w:rsidRDefault="00790FBA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1</w:t>
      </w:r>
      <w:r w:rsidR="00E25F24" w:rsidRPr="006C1F3D">
        <w:rPr>
          <w:rFonts w:ascii="Arial" w:hAnsi="Arial" w:cs="Arial"/>
          <w:color w:val="000000"/>
        </w:rPr>
        <w:t>7</w:t>
      </w:r>
      <w:r w:rsidR="00276A35" w:rsidRPr="006C1F3D">
        <w:rPr>
          <w:rFonts w:ascii="Arial" w:hAnsi="Arial" w:cs="Arial"/>
          <w:color w:val="000000"/>
        </w:rPr>
        <w:t>.</w:t>
      </w:r>
      <w:r w:rsidR="00AB6AA5" w:rsidRPr="006C1F3D">
        <w:rPr>
          <w:rFonts w:ascii="Arial" w:hAnsi="Arial" w:cs="Arial"/>
          <w:color w:val="000000"/>
        </w:rPr>
        <w:t xml:space="preserve"> </w:t>
      </w:r>
      <w:r w:rsidRPr="006C1F3D">
        <w:rPr>
          <w:rFonts w:ascii="Arial" w:hAnsi="Arial" w:cs="Arial"/>
          <w:color w:val="000000"/>
        </w:rPr>
        <w:t>april</w:t>
      </w:r>
      <w:r w:rsidR="00AB6AA5" w:rsidRPr="006C1F3D">
        <w:rPr>
          <w:rFonts w:ascii="Arial" w:hAnsi="Arial" w:cs="Arial"/>
          <w:color w:val="000000"/>
        </w:rPr>
        <w:t xml:space="preserve"> </w:t>
      </w:r>
      <w:r w:rsidR="008264D1" w:rsidRPr="006C1F3D">
        <w:rPr>
          <w:rFonts w:ascii="Arial" w:hAnsi="Arial" w:cs="Arial"/>
          <w:color w:val="000000"/>
        </w:rPr>
        <w:t>20</w:t>
      </w:r>
      <w:r w:rsidR="00E764E3" w:rsidRPr="006C1F3D">
        <w:rPr>
          <w:rFonts w:ascii="Arial" w:hAnsi="Arial" w:cs="Arial"/>
          <w:color w:val="000000"/>
        </w:rPr>
        <w:t>2</w:t>
      </w:r>
      <w:r w:rsidRPr="006C1F3D">
        <w:rPr>
          <w:rFonts w:ascii="Arial" w:hAnsi="Arial" w:cs="Arial"/>
          <w:color w:val="000000"/>
        </w:rPr>
        <w:t>3</w:t>
      </w:r>
      <w:r w:rsidR="008264D1" w:rsidRPr="006C1F3D">
        <w:rPr>
          <w:rFonts w:ascii="Arial" w:hAnsi="Arial" w:cs="Arial"/>
          <w:color w:val="000000"/>
        </w:rPr>
        <w:t xml:space="preserve"> </w:t>
      </w:r>
      <w:r w:rsidRPr="006C1F3D">
        <w:rPr>
          <w:rFonts w:ascii="Arial" w:hAnsi="Arial" w:cs="Arial"/>
          <w:color w:val="000000"/>
        </w:rPr>
        <w:tab/>
      </w:r>
      <w:r w:rsidR="008264D1" w:rsidRPr="006C1F3D">
        <w:rPr>
          <w:rFonts w:ascii="Arial" w:hAnsi="Arial" w:cs="Arial"/>
          <w:color w:val="000000"/>
        </w:rPr>
        <w:t>Frist for tilbudsgivning udløber</w:t>
      </w:r>
      <w:r w:rsidRPr="006C1F3D">
        <w:rPr>
          <w:rFonts w:ascii="Arial" w:hAnsi="Arial" w:cs="Arial"/>
          <w:color w:val="000000"/>
        </w:rPr>
        <w:t>.</w:t>
      </w:r>
    </w:p>
    <w:p w14:paraId="640DA61D" w14:textId="77777777" w:rsidR="002E141A" w:rsidRPr="006C1F3D" w:rsidRDefault="002E141A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33C739" w14:textId="6472DD4D" w:rsidR="008264D1" w:rsidRPr="006C1F3D" w:rsidRDefault="00E25F24" w:rsidP="00E25F24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19</w:t>
      </w:r>
      <w:r w:rsidR="00276A35" w:rsidRPr="006C1F3D">
        <w:rPr>
          <w:rFonts w:ascii="Arial" w:hAnsi="Arial" w:cs="Arial"/>
          <w:color w:val="000000"/>
        </w:rPr>
        <w:t xml:space="preserve">. </w:t>
      </w:r>
      <w:r w:rsidRPr="006C1F3D">
        <w:rPr>
          <w:rFonts w:ascii="Arial" w:hAnsi="Arial" w:cs="Arial"/>
          <w:color w:val="000000"/>
        </w:rPr>
        <w:t>april</w:t>
      </w:r>
      <w:r w:rsidR="00AB6AA5" w:rsidRPr="006C1F3D">
        <w:rPr>
          <w:rFonts w:ascii="Arial" w:hAnsi="Arial" w:cs="Arial"/>
          <w:color w:val="000000"/>
        </w:rPr>
        <w:t xml:space="preserve"> </w:t>
      </w:r>
      <w:r w:rsidR="008264D1" w:rsidRPr="006C1F3D">
        <w:rPr>
          <w:rFonts w:ascii="Arial" w:hAnsi="Arial" w:cs="Arial"/>
          <w:color w:val="000000"/>
        </w:rPr>
        <w:t>20</w:t>
      </w:r>
      <w:r w:rsidR="00E764E3" w:rsidRPr="006C1F3D">
        <w:rPr>
          <w:rFonts w:ascii="Arial" w:hAnsi="Arial" w:cs="Arial"/>
          <w:color w:val="000000"/>
        </w:rPr>
        <w:t>2</w:t>
      </w:r>
      <w:r w:rsidRPr="006C1F3D">
        <w:rPr>
          <w:rFonts w:ascii="Arial" w:hAnsi="Arial" w:cs="Arial"/>
          <w:color w:val="000000"/>
        </w:rPr>
        <w:t>3</w:t>
      </w:r>
      <w:r w:rsidR="008264D1" w:rsidRPr="006C1F3D">
        <w:rPr>
          <w:rFonts w:ascii="Arial" w:hAnsi="Arial" w:cs="Arial"/>
          <w:color w:val="000000"/>
        </w:rPr>
        <w:t xml:space="preserve"> </w:t>
      </w:r>
      <w:r w:rsidRPr="006C1F3D">
        <w:rPr>
          <w:rFonts w:ascii="Arial" w:hAnsi="Arial" w:cs="Arial"/>
          <w:color w:val="000000"/>
        </w:rPr>
        <w:tab/>
      </w:r>
      <w:r w:rsidR="008264D1" w:rsidRPr="006C1F3D">
        <w:rPr>
          <w:rFonts w:ascii="Arial" w:hAnsi="Arial" w:cs="Arial"/>
          <w:color w:val="000000"/>
        </w:rPr>
        <w:t>Beslutning om valg af tjenesteyder forventes at være truffet</w:t>
      </w:r>
      <w:r w:rsidR="00E764E3" w:rsidRPr="006C1F3D">
        <w:rPr>
          <w:rFonts w:ascii="Arial" w:hAnsi="Arial" w:cs="Arial"/>
          <w:color w:val="000000"/>
        </w:rPr>
        <w:t>,</w:t>
      </w:r>
      <w:r w:rsidR="008264D1" w:rsidRPr="006C1F3D">
        <w:rPr>
          <w:rFonts w:ascii="Arial" w:hAnsi="Arial" w:cs="Arial"/>
          <w:color w:val="000000"/>
        </w:rPr>
        <w:t xml:space="preserve"> og</w:t>
      </w:r>
      <w:r w:rsidR="00E764E3" w:rsidRPr="006C1F3D">
        <w:rPr>
          <w:rFonts w:ascii="Arial" w:hAnsi="Arial" w:cs="Arial"/>
          <w:color w:val="000000"/>
        </w:rPr>
        <w:t xml:space="preserve"> </w:t>
      </w:r>
      <w:r w:rsidR="008264D1" w:rsidRPr="006C1F3D">
        <w:rPr>
          <w:rFonts w:ascii="Arial" w:hAnsi="Arial" w:cs="Arial"/>
          <w:color w:val="000000"/>
        </w:rPr>
        <w:t>resultatet meddeles tilbudsgiverne</w:t>
      </w:r>
    </w:p>
    <w:p w14:paraId="0C6ED311" w14:textId="77777777" w:rsidR="002E141A" w:rsidRPr="006C1F3D" w:rsidRDefault="002E141A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2DADD7" w14:textId="4CE0AD45" w:rsidR="002E141A" w:rsidRPr="006C1F3D" w:rsidRDefault="00E764E3" w:rsidP="00E25F24">
      <w:pPr>
        <w:autoSpaceDE w:val="0"/>
        <w:autoSpaceDN w:val="0"/>
        <w:adjustRightInd w:val="0"/>
        <w:spacing w:after="0" w:line="240" w:lineRule="auto"/>
      </w:pPr>
      <w:r w:rsidRPr="006C1F3D">
        <w:rPr>
          <w:rFonts w:ascii="Arial" w:hAnsi="Arial" w:cs="Arial"/>
          <w:color w:val="000000"/>
        </w:rPr>
        <w:t>1</w:t>
      </w:r>
      <w:r w:rsidR="00AB6AA5" w:rsidRPr="006C1F3D">
        <w:rPr>
          <w:rFonts w:ascii="Arial" w:hAnsi="Arial" w:cs="Arial"/>
          <w:color w:val="000000"/>
        </w:rPr>
        <w:t xml:space="preserve">. </w:t>
      </w:r>
      <w:r w:rsidR="00E25F24" w:rsidRPr="006C1F3D">
        <w:rPr>
          <w:rFonts w:ascii="Arial" w:hAnsi="Arial" w:cs="Arial"/>
          <w:color w:val="000000"/>
        </w:rPr>
        <w:t>maj</w:t>
      </w:r>
      <w:r w:rsidR="00AB6AA5" w:rsidRPr="006C1F3D">
        <w:rPr>
          <w:rFonts w:ascii="Arial" w:hAnsi="Arial" w:cs="Arial"/>
          <w:color w:val="000000"/>
        </w:rPr>
        <w:t xml:space="preserve"> </w:t>
      </w:r>
      <w:r w:rsidR="008264D1" w:rsidRPr="006C1F3D">
        <w:rPr>
          <w:rFonts w:ascii="Arial" w:hAnsi="Arial" w:cs="Arial"/>
          <w:color w:val="000000"/>
        </w:rPr>
        <w:t>20</w:t>
      </w:r>
      <w:r w:rsidRPr="006C1F3D">
        <w:rPr>
          <w:rFonts w:ascii="Arial" w:hAnsi="Arial" w:cs="Arial"/>
          <w:color w:val="000000"/>
        </w:rPr>
        <w:t>2</w:t>
      </w:r>
      <w:r w:rsidR="00E25F24" w:rsidRPr="006C1F3D">
        <w:rPr>
          <w:rFonts w:ascii="Arial" w:hAnsi="Arial" w:cs="Arial"/>
          <w:color w:val="000000"/>
        </w:rPr>
        <w:t>3</w:t>
      </w:r>
      <w:r w:rsidR="008264D1" w:rsidRPr="006C1F3D">
        <w:rPr>
          <w:rFonts w:ascii="Arial" w:hAnsi="Arial" w:cs="Arial"/>
          <w:color w:val="000000"/>
        </w:rPr>
        <w:t xml:space="preserve"> </w:t>
      </w:r>
      <w:r w:rsidR="00E25F24" w:rsidRPr="006C1F3D">
        <w:rPr>
          <w:rFonts w:ascii="Arial" w:hAnsi="Arial" w:cs="Arial"/>
          <w:color w:val="000000"/>
        </w:rPr>
        <w:tab/>
      </w:r>
      <w:r w:rsidR="00E61BB3">
        <w:rPr>
          <w:rFonts w:ascii="Arial" w:hAnsi="Arial" w:cs="Arial"/>
          <w:color w:val="000000"/>
        </w:rPr>
        <w:tab/>
      </w:r>
      <w:r w:rsidR="00E25F24" w:rsidRPr="006C1F3D">
        <w:rPr>
          <w:rFonts w:ascii="Arial" w:hAnsi="Arial" w:cs="Arial"/>
          <w:color w:val="000000"/>
        </w:rPr>
        <w:t>Opstart</w:t>
      </w:r>
      <w:r w:rsidR="00E61BB3">
        <w:rPr>
          <w:rFonts w:ascii="Arial" w:hAnsi="Arial" w:cs="Arial"/>
          <w:color w:val="000000"/>
        </w:rPr>
        <w:t>. Se også pkt 1 for periode.</w:t>
      </w:r>
    </w:p>
    <w:p w14:paraId="5772F356" w14:textId="77777777" w:rsidR="008264D1" w:rsidRPr="003C3983" w:rsidRDefault="008264D1" w:rsidP="00E449D6">
      <w:pPr>
        <w:pStyle w:val="Overskrift2"/>
        <w:rPr>
          <w:color w:val="002060"/>
          <w:sz w:val="28"/>
          <w:szCs w:val="28"/>
        </w:rPr>
      </w:pPr>
      <w:bookmarkStart w:id="4" w:name="_Toc130450161"/>
      <w:r w:rsidRPr="003C3983">
        <w:rPr>
          <w:color w:val="002060"/>
          <w:sz w:val="28"/>
          <w:szCs w:val="28"/>
        </w:rPr>
        <w:t>2.</w:t>
      </w:r>
      <w:r w:rsidR="00877788">
        <w:rPr>
          <w:color w:val="002060"/>
          <w:sz w:val="28"/>
          <w:szCs w:val="28"/>
        </w:rPr>
        <w:t>3</w:t>
      </w:r>
      <w:r w:rsidRPr="003C3983">
        <w:rPr>
          <w:color w:val="002060"/>
          <w:sz w:val="28"/>
          <w:szCs w:val="28"/>
        </w:rPr>
        <w:t xml:space="preserve"> Tildeling</w:t>
      </w:r>
      <w:bookmarkEnd w:id="4"/>
    </w:p>
    <w:p w14:paraId="6AF55296" w14:textId="431A3FDC" w:rsidR="002E141A" w:rsidRPr="006C1F3D" w:rsidRDefault="008264D1" w:rsidP="00184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Ved bedømmelse af tilbuddene anvendes den tilbudte timepris</w:t>
      </w:r>
      <w:r w:rsidR="00184AE4" w:rsidRPr="006C1F3D">
        <w:rPr>
          <w:rFonts w:ascii="Arial" w:hAnsi="Arial" w:cs="Arial"/>
          <w:color w:val="000000"/>
        </w:rPr>
        <w:t xml:space="preserve"> og samlet pris for hele opgaven pr. dag</w:t>
      </w:r>
      <w:r w:rsidRPr="006C1F3D">
        <w:rPr>
          <w:rFonts w:ascii="Arial" w:hAnsi="Arial" w:cs="Arial"/>
          <w:color w:val="000000"/>
        </w:rPr>
        <w:t xml:space="preserve">. </w:t>
      </w:r>
    </w:p>
    <w:p w14:paraId="606E44FE" w14:textId="77777777" w:rsidR="008264D1" w:rsidRPr="003C3983" w:rsidRDefault="008264D1" w:rsidP="00E449D6">
      <w:pPr>
        <w:pStyle w:val="Overskrift2"/>
        <w:rPr>
          <w:color w:val="002060"/>
          <w:sz w:val="28"/>
          <w:szCs w:val="28"/>
        </w:rPr>
      </w:pPr>
      <w:bookmarkStart w:id="5" w:name="_Toc130450162"/>
      <w:r w:rsidRPr="003C3983">
        <w:rPr>
          <w:color w:val="002060"/>
          <w:sz w:val="28"/>
          <w:szCs w:val="28"/>
        </w:rPr>
        <w:t>2.</w:t>
      </w:r>
      <w:r w:rsidR="00877788">
        <w:rPr>
          <w:color w:val="002060"/>
          <w:sz w:val="28"/>
          <w:szCs w:val="28"/>
        </w:rPr>
        <w:t>5</w:t>
      </w:r>
      <w:r w:rsidRPr="003C3983">
        <w:rPr>
          <w:color w:val="002060"/>
          <w:sz w:val="28"/>
          <w:szCs w:val="28"/>
        </w:rPr>
        <w:t xml:space="preserve"> Tilbudsfasen</w:t>
      </w:r>
      <w:bookmarkEnd w:id="5"/>
    </w:p>
    <w:p w14:paraId="690A6E10" w14:textId="1E2B4F33" w:rsidR="008264D1" w:rsidRPr="006C1F3D" w:rsidRDefault="008264D1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Det forudsættes</w:t>
      </w:r>
      <w:r w:rsidR="00E764E3" w:rsidRPr="006C1F3D">
        <w:rPr>
          <w:rFonts w:ascii="Arial" w:hAnsi="Arial" w:cs="Arial"/>
          <w:color w:val="000000"/>
        </w:rPr>
        <w:t>,</w:t>
      </w:r>
      <w:r w:rsidRPr="006C1F3D">
        <w:rPr>
          <w:rFonts w:ascii="Arial" w:hAnsi="Arial" w:cs="Arial"/>
          <w:color w:val="000000"/>
        </w:rPr>
        <w:t xml:space="preserve"> at de bydende, inden tilbud afgives, har gjort sig bekendt med</w:t>
      </w:r>
      <w:r w:rsidR="00457881" w:rsidRPr="006C1F3D">
        <w:rPr>
          <w:rFonts w:ascii="Arial" w:hAnsi="Arial" w:cs="Arial"/>
          <w:color w:val="000000"/>
        </w:rPr>
        <w:t xml:space="preserve"> </w:t>
      </w:r>
      <w:r w:rsidRPr="006C1F3D">
        <w:rPr>
          <w:rFonts w:ascii="Arial" w:hAnsi="Arial" w:cs="Arial"/>
          <w:color w:val="000000"/>
        </w:rPr>
        <w:t>arbejdets omfang og forholdene på stede</w:t>
      </w:r>
      <w:r w:rsidR="00E61BB3">
        <w:rPr>
          <w:rFonts w:ascii="Arial" w:hAnsi="Arial" w:cs="Arial"/>
          <w:color w:val="000000"/>
        </w:rPr>
        <w:t>rne</w:t>
      </w:r>
      <w:r w:rsidRPr="006C1F3D">
        <w:rPr>
          <w:rFonts w:ascii="Arial" w:hAnsi="Arial" w:cs="Arial"/>
          <w:color w:val="000000"/>
        </w:rPr>
        <w:t xml:space="preserve"> for arbejdets udførelse.</w:t>
      </w:r>
    </w:p>
    <w:p w14:paraId="502D4DC7" w14:textId="77777777" w:rsidR="002E141A" w:rsidRPr="00E25F24" w:rsidRDefault="002E141A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0DBB28" w14:textId="77777777" w:rsidR="008264D1" w:rsidRPr="006C1F3D" w:rsidRDefault="008264D1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Spørgsmål, der modtages senere end seks dage inden udløbet af tilbudsfristen,</w:t>
      </w:r>
      <w:r w:rsidR="00457881" w:rsidRPr="006C1F3D">
        <w:rPr>
          <w:rFonts w:ascii="Arial" w:hAnsi="Arial" w:cs="Arial"/>
          <w:color w:val="000000"/>
        </w:rPr>
        <w:t xml:space="preserve"> </w:t>
      </w:r>
      <w:r w:rsidRPr="006C1F3D">
        <w:rPr>
          <w:rFonts w:ascii="Arial" w:hAnsi="Arial" w:cs="Arial"/>
          <w:color w:val="000000"/>
        </w:rPr>
        <w:t>vil ikke blive besvaret.</w:t>
      </w:r>
    </w:p>
    <w:p w14:paraId="2AD1F501" w14:textId="77777777" w:rsidR="002E141A" w:rsidRPr="006C1F3D" w:rsidRDefault="002E141A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B0EA6C" w14:textId="77777777" w:rsidR="008264D1" w:rsidRPr="006C1F3D" w:rsidRDefault="0098029C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lastRenderedPageBreak/>
        <w:t>Eventuelle spørgsmål</w:t>
      </w:r>
      <w:r w:rsidR="008264D1" w:rsidRPr="006C1F3D">
        <w:rPr>
          <w:rFonts w:ascii="Arial" w:hAnsi="Arial" w:cs="Arial"/>
          <w:color w:val="000000"/>
        </w:rPr>
        <w:t xml:space="preserve"> stilles til:</w:t>
      </w:r>
    </w:p>
    <w:p w14:paraId="2FE023F1" w14:textId="6AA4B514" w:rsidR="008264D1" w:rsidRPr="006C1F3D" w:rsidRDefault="002E141A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Læsø</w:t>
      </w:r>
      <w:r w:rsidR="008264D1" w:rsidRPr="006C1F3D">
        <w:rPr>
          <w:rFonts w:ascii="Arial" w:hAnsi="Arial" w:cs="Arial"/>
          <w:color w:val="000000"/>
        </w:rPr>
        <w:t xml:space="preserve"> </w:t>
      </w:r>
      <w:r w:rsidR="00995450" w:rsidRPr="006C1F3D">
        <w:rPr>
          <w:rFonts w:ascii="Arial" w:hAnsi="Arial" w:cs="Arial"/>
          <w:color w:val="000000"/>
        </w:rPr>
        <w:t>Kommune</w:t>
      </w:r>
      <w:r w:rsidR="0098029C" w:rsidRPr="006C1F3D">
        <w:rPr>
          <w:rFonts w:ascii="Arial" w:hAnsi="Arial" w:cs="Arial"/>
          <w:color w:val="000000"/>
        </w:rPr>
        <w:t xml:space="preserve">, att: </w:t>
      </w:r>
      <w:r w:rsidR="00E764E3" w:rsidRPr="006C1F3D">
        <w:rPr>
          <w:rFonts w:ascii="Arial" w:hAnsi="Arial" w:cs="Arial"/>
          <w:color w:val="000000"/>
        </w:rPr>
        <w:t>Susanne Pagh</w:t>
      </w:r>
    </w:p>
    <w:p w14:paraId="44CFA3FA" w14:textId="77777777" w:rsidR="008264D1" w:rsidRPr="006C1F3D" w:rsidRDefault="008264D1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 xml:space="preserve">e-mail: </w:t>
      </w:r>
      <w:hyperlink r:id="rId9" w:history="1">
        <w:r w:rsidR="0047262D" w:rsidRPr="006C1F3D">
          <w:rPr>
            <w:rFonts w:ascii="Arial" w:hAnsi="Arial" w:cs="Arial"/>
            <w:color w:val="000000"/>
          </w:rPr>
          <w:t>Kommunen@laesoe.dk</w:t>
        </w:r>
      </w:hyperlink>
    </w:p>
    <w:p w14:paraId="6CD275F9" w14:textId="77777777" w:rsidR="00593E7A" w:rsidRPr="006C1F3D" w:rsidRDefault="00593E7A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04CE96" w14:textId="77777777" w:rsidR="008264D1" w:rsidRPr="006C1F3D" w:rsidRDefault="00593E7A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Læsø</w:t>
      </w:r>
      <w:r w:rsidR="008264D1" w:rsidRPr="006C1F3D">
        <w:rPr>
          <w:rFonts w:ascii="Arial" w:hAnsi="Arial" w:cs="Arial"/>
          <w:color w:val="000000"/>
        </w:rPr>
        <w:t xml:space="preserve"> </w:t>
      </w:r>
      <w:r w:rsidR="00995450" w:rsidRPr="006C1F3D">
        <w:rPr>
          <w:rFonts w:ascii="Arial" w:hAnsi="Arial" w:cs="Arial"/>
          <w:color w:val="000000"/>
        </w:rPr>
        <w:t>Kommune</w:t>
      </w:r>
      <w:r w:rsidR="008264D1" w:rsidRPr="006C1F3D">
        <w:rPr>
          <w:rFonts w:ascii="Arial" w:hAnsi="Arial" w:cs="Arial"/>
          <w:color w:val="000000"/>
        </w:rPr>
        <w:t xml:space="preserve"> vil offentliggøre spørgsmål og tilhørende besvarelse</w:t>
      </w:r>
      <w:r w:rsidRPr="006C1F3D">
        <w:rPr>
          <w:rFonts w:ascii="Arial" w:hAnsi="Arial" w:cs="Arial"/>
          <w:color w:val="000000"/>
        </w:rPr>
        <w:t xml:space="preserve"> til alle tilbudsgivere</w:t>
      </w:r>
      <w:r w:rsidR="008264D1" w:rsidRPr="006C1F3D">
        <w:rPr>
          <w:rFonts w:ascii="Arial" w:hAnsi="Arial" w:cs="Arial"/>
          <w:color w:val="000000"/>
        </w:rPr>
        <w:t xml:space="preserve"> på </w:t>
      </w:r>
      <w:r w:rsidR="00995450" w:rsidRPr="006C1F3D">
        <w:rPr>
          <w:rFonts w:ascii="Arial" w:hAnsi="Arial" w:cs="Arial"/>
          <w:color w:val="000000"/>
        </w:rPr>
        <w:t>Kommune</w:t>
      </w:r>
      <w:r w:rsidRPr="006C1F3D">
        <w:rPr>
          <w:rFonts w:ascii="Arial" w:hAnsi="Arial" w:cs="Arial"/>
          <w:color w:val="000000"/>
        </w:rPr>
        <w:t>ns</w:t>
      </w:r>
      <w:r w:rsidR="00AD4561" w:rsidRPr="006C1F3D">
        <w:rPr>
          <w:rFonts w:ascii="Arial" w:hAnsi="Arial" w:cs="Arial"/>
          <w:color w:val="000000"/>
        </w:rPr>
        <w:t xml:space="preserve"> hjemmeside</w:t>
      </w:r>
      <w:r w:rsidRPr="006C1F3D">
        <w:rPr>
          <w:rFonts w:ascii="Arial" w:hAnsi="Arial" w:cs="Arial"/>
          <w:color w:val="000000"/>
        </w:rPr>
        <w:t xml:space="preserve">. </w:t>
      </w:r>
      <w:r w:rsidR="008264D1" w:rsidRPr="006C1F3D">
        <w:rPr>
          <w:rFonts w:ascii="Arial" w:hAnsi="Arial" w:cs="Arial"/>
          <w:color w:val="000000"/>
        </w:rPr>
        <w:t>Det vil</w:t>
      </w:r>
      <w:r w:rsidRPr="006C1F3D">
        <w:rPr>
          <w:rFonts w:ascii="Arial" w:hAnsi="Arial" w:cs="Arial"/>
          <w:color w:val="000000"/>
        </w:rPr>
        <w:t xml:space="preserve"> </w:t>
      </w:r>
      <w:r w:rsidR="008264D1" w:rsidRPr="006C1F3D">
        <w:rPr>
          <w:rFonts w:ascii="Arial" w:hAnsi="Arial" w:cs="Arial"/>
          <w:color w:val="000000"/>
        </w:rPr>
        <w:t xml:space="preserve">ikke </w:t>
      </w:r>
      <w:r w:rsidRPr="006C1F3D">
        <w:rPr>
          <w:rFonts w:ascii="Arial" w:hAnsi="Arial" w:cs="Arial"/>
          <w:color w:val="000000"/>
        </w:rPr>
        <w:t>i besvarelsen af spørgsmålene</w:t>
      </w:r>
      <w:r w:rsidR="008264D1" w:rsidRPr="006C1F3D">
        <w:rPr>
          <w:rFonts w:ascii="Arial" w:hAnsi="Arial" w:cs="Arial"/>
          <w:color w:val="000000"/>
        </w:rPr>
        <w:t xml:space="preserve"> fremgå, hvem der har stillet de pågældende spørgsmål.</w:t>
      </w:r>
    </w:p>
    <w:p w14:paraId="10763786" w14:textId="77777777" w:rsidR="0098029C" w:rsidRPr="006C1F3D" w:rsidRDefault="0098029C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B0575F" w14:textId="0877C13B" w:rsidR="00593E7A" w:rsidRPr="006C1F3D" w:rsidRDefault="00593E7A" w:rsidP="00E61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Læsø</w:t>
      </w:r>
      <w:r w:rsidR="008264D1" w:rsidRPr="006C1F3D">
        <w:rPr>
          <w:rFonts w:ascii="Arial" w:hAnsi="Arial" w:cs="Arial"/>
          <w:color w:val="000000"/>
        </w:rPr>
        <w:t xml:space="preserve"> </w:t>
      </w:r>
      <w:r w:rsidR="00995450" w:rsidRPr="006C1F3D">
        <w:rPr>
          <w:rFonts w:ascii="Arial" w:hAnsi="Arial" w:cs="Arial"/>
          <w:color w:val="000000"/>
        </w:rPr>
        <w:t>Kommune</w:t>
      </w:r>
      <w:r w:rsidR="008264D1" w:rsidRPr="006C1F3D">
        <w:rPr>
          <w:rFonts w:ascii="Arial" w:hAnsi="Arial" w:cs="Arial"/>
          <w:color w:val="000000"/>
        </w:rPr>
        <w:t xml:space="preserve"> forbeholder sig ret til at offentliggøre supplerende meddelelser i</w:t>
      </w:r>
      <w:r w:rsidR="00E61BB3">
        <w:rPr>
          <w:rFonts w:ascii="Arial" w:hAnsi="Arial" w:cs="Arial"/>
          <w:color w:val="000000"/>
        </w:rPr>
        <w:t xml:space="preserve"> form af rettelsesblade, der </w:t>
      </w:r>
      <w:r w:rsidR="008264D1" w:rsidRPr="006C1F3D">
        <w:rPr>
          <w:rFonts w:ascii="Arial" w:hAnsi="Arial" w:cs="Arial"/>
          <w:color w:val="000000"/>
        </w:rPr>
        <w:t>erstatter eller supplerer dele af udbudsmaterialet, indtil</w:t>
      </w:r>
      <w:r w:rsidR="00AD4561" w:rsidRPr="006C1F3D">
        <w:rPr>
          <w:rFonts w:ascii="Arial" w:hAnsi="Arial" w:cs="Arial"/>
          <w:color w:val="000000"/>
        </w:rPr>
        <w:t xml:space="preserve"> </w:t>
      </w:r>
      <w:r w:rsidR="008264D1" w:rsidRPr="006C1F3D">
        <w:rPr>
          <w:rFonts w:ascii="Arial" w:hAnsi="Arial" w:cs="Arial"/>
          <w:color w:val="000000"/>
        </w:rPr>
        <w:t xml:space="preserve">6 kalenderdage inden tilbudsfristens udløb. </w:t>
      </w:r>
      <w:r w:rsidR="0098029C" w:rsidRPr="006C1F3D">
        <w:rPr>
          <w:rFonts w:ascii="Arial" w:hAnsi="Arial" w:cs="Arial"/>
          <w:color w:val="000000"/>
        </w:rPr>
        <w:t xml:space="preserve">Interesserede tilbudsgivere skal derfor holde sig orienteret på hjemmesiden. </w:t>
      </w:r>
    </w:p>
    <w:p w14:paraId="1E149AF3" w14:textId="77777777" w:rsidR="0098029C" w:rsidRPr="006C1F3D" w:rsidRDefault="0098029C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89220A" w14:textId="77777777" w:rsidR="00593E7A" w:rsidRPr="006C1F3D" w:rsidRDefault="008264D1" w:rsidP="0059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 xml:space="preserve">Supplerende meddelelser </w:t>
      </w:r>
      <w:r w:rsidR="00593E7A" w:rsidRPr="006C1F3D">
        <w:rPr>
          <w:rFonts w:ascii="Arial" w:hAnsi="Arial" w:cs="Arial"/>
          <w:color w:val="000000"/>
        </w:rPr>
        <w:t xml:space="preserve">sendes </w:t>
      </w:r>
      <w:r w:rsidR="00457881" w:rsidRPr="006C1F3D">
        <w:rPr>
          <w:rFonts w:ascii="Arial" w:hAnsi="Arial" w:cs="Arial"/>
          <w:color w:val="000000"/>
        </w:rPr>
        <w:t xml:space="preserve">også direkte til </w:t>
      </w:r>
      <w:r w:rsidR="00593E7A" w:rsidRPr="006C1F3D">
        <w:rPr>
          <w:rFonts w:ascii="Arial" w:hAnsi="Arial" w:cs="Arial"/>
          <w:color w:val="000000"/>
        </w:rPr>
        <w:t>alle tilbudsgiver</w:t>
      </w:r>
      <w:r w:rsidR="00AD4561" w:rsidRPr="006C1F3D">
        <w:rPr>
          <w:rFonts w:ascii="Arial" w:hAnsi="Arial" w:cs="Arial"/>
          <w:color w:val="000000"/>
        </w:rPr>
        <w:t>e</w:t>
      </w:r>
      <w:r w:rsidR="0098029C" w:rsidRPr="006C1F3D">
        <w:rPr>
          <w:rFonts w:ascii="Arial" w:hAnsi="Arial" w:cs="Arial"/>
          <w:color w:val="000000"/>
        </w:rPr>
        <w:t>, som har meddelt deres interesse</w:t>
      </w:r>
      <w:r w:rsidR="00593E7A" w:rsidRPr="006C1F3D">
        <w:rPr>
          <w:rFonts w:ascii="Arial" w:hAnsi="Arial" w:cs="Arial"/>
          <w:color w:val="000000"/>
        </w:rPr>
        <w:t xml:space="preserve">. </w:t>
      </w:r>
    </w:p>
    <w:p w14:paraId="02EB913C" w14:textId="77777777" w:rsidR="00593E7A" w:rsidRPr="00E25F24" w:rsidRDefault="00593E7A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2F55BC" w14:textId="77777777" w:rsidR="008264D1" w:rsidRPr="003C3983" w:rsidRDefault="008264D1" w:rsidP="00E449D6">
      <w:pPr>
        <w:pStyle w:val="Overskrift2"/>
        <w:rPr>
          <w:color w:val="002060"/>
          <w:sz w:val="28"/>
          <w:szCs w:val="28"/>
        </w:rPr>
      </w:pPr>
      <w:bookmarkStart w:id="6" w:name="_Toc130450163"/>
      <w:r w:rsidRPr="003C3983">
        <w:rPr>
          <w:color w:val="002060"/>
          <w:sz w:val="28"/>
          <w:szCs w:val="28"/>
        </w:rPr>
        <w:t>2.</w:t>
      </w:r>
      <w:r w:rsidR="00877788">
        <w:rPr>
          <w:color w:val="002060"/>
          <w:sz w:val="28"/>
          <w:szCs w:val="28"/>
        </w:rPr>
        <w:t>6</w:t>
      </w:r>
      <w:r w:rsidRPr="003C3983">
        <w:rPr>
          <w:color w:val="002060"/>
          <w:sz w:val="28"/>
          <w:szCs w:val="28"/>
        </w:rPr>
        <w:t xml:space="preserve"> Tilbudsafgivelse</w:t>
      </w:r>
      <w:bookmarkEnd w:id="6"/>
    </w:p>
    <w:p w14:paraId="09E98427" w14:textId="34188B8A" w:rsidR="008264D1" w:rsidRPr="006C1F3D" w:rsidRDefault="008264D1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Tilbudsgiveren skal ved tilbudsafgivelsen udfylde tilbudsliste</w:t>
      </w:r>
      <w:r w:rsidR="00790FBA" w:rsidRPr="006C1F3D">
        <w:rPr>
          <w:rFonts w:ascii="Arial" w:hAnsi="Arial" w:cs="Arial"/>
          <w:color w:val="000000"/>
        </w:rPr>
        <w:t>n</w:t>
      </w:r>
      <w:r w:rsidRPr="006C1F3D">
        <w:rPr>
          <w:rFonts w:ascii="Arial" w:hAnsi="Arial" w:cs="Arial"/>
          <w:color w:val="000000"/>
        </w:rPr>
        <w:t>.</w:t>
      </w:r>
    </w:p>
    <w:p w14:paraId="5E7F8436" w14:textId="77777777" w:rsidR="00593E7A" w:rsidRPr="006C1F3D" w:rsidRDefault="00593E7A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91BE32" w14:textId="1EFC5193" w:rsidR="008264D1" w:rsidRPr="006C1F3D" w:rsidRDefault="008264D1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Organisationernes standardforbehold vil kunne tages i forbindelse med tilbudsgivningen.</w:t>
      </w:r>
      <w:r w:rsidR="0098029C" w:rsidRPr="006C1F3D">
        <w:rPr>
          <w:rFonts w:ascii="Arial" w:hAnsi="Arial" w:cs="Arial"/>
          <w:color w:val="000000"/>
        </w:rPr>
        <w:t xml:space="preserve"> </w:t>
      </w:r>
      <w:r w:rsidRPr="006C1F3D">
        <w:rPr>
          <w:rFonts w:ascii="Arial" w:hAnsi="Arial" w:cs="Arial"/>
          <w:color w:val="000000"/>
        </w:rPr>
        <w:t>Alle øvrige forbehold accepteres ikke og vil medføre</w:t>
      </w:r>
      <w:r w:rsidR="009300BC" w:rsidRPr="006C1F3D">
        <w:rPr>
          <w:rFonts w:ascii="Arial" w:hAnsi="Arial" w:cs="Arial"/>
          <w:color w:val="000000"/>
        </w:rPr>
        <w:t>,</w:t>
      </w:r>
      <w:r w:rsidRPr="006C1F3D">
        <w:rPr>
          <w:rFonts w:ascii="Arial" w:hAnsi="Arial" w:cs="Arial"/>
          <w:color w:val="000000"/>
        </w:rPr>
        <w:t xml:space="preserve"> at tilbuddet</w:t>
      </w:r>
      <w:r w:rsidR="00593E7A" w:rsidRPr="006C1F3D">
        <w:rPr>
          <w:rFonts w:ascii="Arial" w:hAnsi="Arial" w:cs="Arial"/>
          <w:color w:val="000000"/>
        </w:rPr>
        <w:t xml:space="preserve"> </w:t>
      </w:r>
      <w:r w:rsidRPr="006C1F3D">
        <w:rPr>
          <w:rFonts w:ascii="Arial" w:hAnsi="Arial" w:cs="Arial"/>
          <w:color w:val="000000"/>
        </w:rPr>
        <w:t>betragtes som værende ukonditionsmæssigt.</w:t>
      </w:r>
    </w:p>
    <w:p w14:paraId="663A38E9" w14:textId="77777777" w:rsidR="00593E7A" w:rsidRPr="006C1F3D" w:rsidRDefault="00593E7A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679EB0" w14:textId="25C4541B" w:rsidR="00790FBA" w:rsidRPr="006C1F3D" w:rsidRDefault="008264D1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 xml:space="preserve">Tilbud skal </w:t>
      </w:r>
      <w:r w:rsidR="00790FBA" w:rsidRPr="006C1F3D">
        <w:rPr>
          <w:rFonts w:ascii="Arial" w:hAnsi="Arial" w:cs="Arial"/>
          <w:color w:val="000000"/>
        </w:rPr>
        <w:t>sendes pr. mail til</w:t>
      </w:r>
      <w:r w:rsidR="00E61BB3">
        <w:rPr>
          <w:rFonts w:ascii="Arial" w:hAnsi="Arial" w:cs="Arial"/>
          <w:color w:val="000000"/>
        </w:rPr>
        <w:t xml:space="preserve"> </w:t>
      </w:r>
      <w:hyperlink r:id="rId10" w:history="1">
        <w:r w:rsidR="00E61BB3" w:rsidRPr="00591F18">
          <w:rPr>
            <w:rStyle w:val="Hyperlink"/>
            <w:rFonts w:ascii="Arial" w:hAnsi="Arial" w:cs="Arial"/>
          </w:rPr>
          <w:t>Kommunen@laesoe.dk</w:t>
        </w:r>
      </w:hyperlink>
      <w:r w:rsidR="00E61BB3">
        <w:rPr>
          <w:rFonts w:ascii="Arial" w:hAnsi="Arial" w:cs="Arial"/>
          <w:color w:val="000000"/>
        </w:rPr>
        <w:t xml:space="preserve"> </w:t>
      </w:r>
      <w:r w:rsidR="00790FBA" w:rsidRPr="006C1F3D">
        <w:rPr>
          <w:rFonts w:ascii="Arial" w:hAnsi="Arial" w:cs="Arial"/>
          <w:color w:val="000000"/>
        </w:rPr>
        <w:t xml:space="preserve">senest </w:t>
      </w:r>
    </w:p>
    <w:p w14:paraId="28796E09" w14:textId="34CA7580" w:rsidR="00790FBA" w:rsidRPr="006C1F3D" w:rsidRDefault="00E25F24" w:rsidP="00790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C1F3D">
        <w:rPr>
          <w:rFonts w:ascii="Arial" w:hAnsi="Arial" w:cs="Arial"/>
          <w:b/>
          <w:bCs/>
          <w:color w:val="000000"/>
        </w:rPr>
        <w:t>Man</w:t>
      </w:r>
      <w:r w:rsidR="00E14DBB" w:rsidRPr="006C1F3D">
        <w:rPr>
          <w:rFonts w:ascii="Arial" w:hAnsi="Arial" w:cs="Arial"/>
          <w:b/>
          <w:bCs/>
          <w:color w:val="000000"/>
        </w:rPr>
        <w:t xml:space="preserve">dag den </w:t>
      </w:r>
      <w:r w:rsidRPr="006C1F3D">
        <w:rPr>
          <w:rFonts w:ascii="Arial" w:hAnsi="Arial" w:cs="Arial"/>
          <w:b/>
          <w:bCs/>
          <w:color w:val="000000"/>
        </w:rPr>
        <w:t>17</w:t>
      </w:r>
      <w:r w:rsidR="00412A0C" w:rsidRPr="006C1F3D">
        <w:rPr>
          <w:rFonts w:ascii="Arial" w:hAnsi="Arial" w:cs="Arial"/>
          <w:b/>
          <w:bCs/>
          <w:color w:val="000000"/>
        </w:rPr>
        <w:t xml:space="preserve">. </w:t>
      </w:r>
      <w:r w:rsidRPr="006C1F3D">
        <w:rPr>
          <w:rFonts w:ascii="Arial" w:hAnsi="Arial" w:cs="Arial"/>
          <w:b/>
          <w:bCs/>
          <w:color w:val="000000"/>
        </w:rPr>
        <w:t>april</w:t>
      </w:r>
      <w:r w:rsidR="008264D1" w:rsidRPr="006C1F3D">
        <w:rPr>
          <w:rFonts w:ascii="Arial" w:hAnsi="Arial" w:cs="Arial"/>
          <w:b/>
          <w:bCs/>
          <w:color w:val="000000"/>
        </w:rPr>
        <w:t xml:space="preserve"> 20</w:t>
      </w:r>
      <w:r w:rsidR="009300BC" w:rsidRPr="006C1F3D">
        <w:rPr>
          <w:rFonts w:ascii="Arial" w:hAnsi="Arial" w:cs="Arial"/>
          <w:b/>
          <w:bCs/>
          <w:color w:val="000000"/>
        </w:rPr>
        <w:t>2</w:t>
      </w:r>
      <w:r w:rsidRPr="006C1F3D">
        <w:rPr>
          <w:rFonts w:ascii="Arial" w:hAnsi="Arial" w:cs="Arial"/>
          <w:b/>
          <w:bCs/>
          <w:color w:val="000000"/>
        </w:rPr>
        <w:t>3</w:t>
      </w:r>
      <w:r w:rsidR="008264D1" w:rsidRPr="006C1F3D">
        <w:rPr>
          <w:rFonts w:ascii="Arial" w:hAnsi="Arial" w:cs="Arial"/>
          <w:b/>
          <w:bCs/>
          <w:color w:val="000000"/>
        </w:rPr>
        <w:t xml:space="preserve"> kl. 13</w:t>
      </w:r>
      <w:r w:rsidR="00E61BB3">
        <w:rPr>
          <w:rFonts w:ascii="Arial" w:hAnsi="Arial" w:cs="Arial"/>
          <w:b/>
          <w:bCs/>
          <w:color w:val="000000"/>
        </w:rPr>
        <w:t>.</w:t>
      </w:r>
      <w:r w:rsidR="008264D1" w:rsidRPr="006C1F3D">
        <w:rPr>
          <w:rFonts w:ascii="Arial" w:hAnsi="Arial" w:cs="Arial"/>
          <w:b/>
          <w:bCs/>
          <w:color w:val="000000"/>
        </w:rPr>
        <w:t>00</w:t>
      </w:r>
      <w:r w:rsidR="00790FBA" w:rsidRPr="006C1F3D">
        <w:rPr>
          <w:rFonts w:ascii="Arial" w:hAnsi="Arial" w:cs="Arial"/>
          <w:b/>
          <w:bCs/>
          <w:color w:val="000000"/>
        </w:rPr>
        <w:t>.</w:t>
      </w:r>
    </w:p>
    <w:p w14:paraId="0739CCCD" w14:textId="77777777" w:rsidR="00790FBA" w:rsidRPr="006C1F3D" w:rsidRDefault="00790FBA" w:rsidP="00790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3973D6" w14:textId="59AB00E9" w:rsidR="00ED2FFB" w:rsidRPr="006C1F3D" w:rsidRDefault="00ED2FFB" w:rsidP="00790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Der er tale om underhåndsbud, hvorfor tilbuddene ikke åbnes offentligt. Opgave</w:t>
      </w:r>
      <w:r w:rsidR="00790FBA" w:rsidRPr="006C1F3D">
        <w:rPr>
          <w:rFonts w:ascii="Arial" w:hAnsi="Arial" w:cs="Arial"/>
          <w:color w:val="000000"/>
        </w:rPr>
        <w:t>n</w:t>
      </w:r>
      <w:r w:rsidRPr="006C1F3D">
        <w:rPr>
          <w:rFonts w:ascii="Arial" w:hAnsi="Arial" w:cs="Arial"/>
          <w:color w:val="000000"/>
        </w:rPr>
        <w:t xml:space="preserve"> tildeles den bydende, der giver den økonomisk mest optimale pris. </w:t>
      </w:r>
    </w:p>
    <w:p w14:paraId="6D1DB234" w14:textId="77777777" w:rsidR="00ED2FFB" w:rsidRPr="006C1F3D" w:rsidRDefault="00ED2FFB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F8F3F3" w14:textId="77777777" w:rsidR="008264D1" w:rsidRPr="003C3983" w:rsidRDefault="008264D1" w:rsidP="003C3983">
      <w:pPr>
        <w:pStyle w:val="Overskrift2"/>
        <w:rPr>
          <w:color w:val="002060"/>
          <w:sz w:val="28"/>
          <w:szCs w:val="28"/>
        </w:rPr>
      </w:pPr>
      <w:bookmarkStart w:id="7" w:name="_Toc130450164"/>
      <w:r w:rsidRPr="003C3983">
        <w:rPr>
          <w:color w:val="002060"/>
          <w:sz w:val="28"/>
          <w:szCs w:val="28"/>
        </w:rPr>
        <w:t>2.</w:t>
      </w:r>
      <w:r w:rsidR="003B06B0">
        <w:rPr>
          <w:color w:val="002060"/>
          <w:sz w:val="28"/>
          <w:szCs w:val="28"/>
        </w:rPr>
        <w:t>9</w:t>
      </w:r>
      <w:r w:rsidR="005870F6">
        <w:rPr>
          <w:color w:val="002060"/>
          <w:sz w:val="28"/>
          <w:szCs w:val="28"/>
        </w:rPr>
        <w:t xml:space="preserve"> </w:t>
      </w:r>
      <w:r w:rsidRPr="003C3983">
        <w:rPr>
          <w:color w:val="002060"/>
          <w:sz w:val="28"/>
          <w:szCs w:val="28"/>
        </w:rPr>
        <w:t>Overdragelser</w:t>
      </w:r>
      <w:bookmarkEnd w:id="7"/>
    </w:p>
    <w:p w14:paraId="6402A0CF" w14:textId="6C84956D" w:rsidR="008264D1" w:rsidRPr="006C1F3D" w:rsidRDefault="00790FBA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A</w:t>
      </w:r>
      <w:r w:rsidR="008264D1" w:rsidRPr="006C1F3D">
        <w:rPr>
          <w:rFonts w:ascii="Arial" w:hAnsi="Arial" w:cs="Arial"/>
          <w:color w:val="000000"/>
        </w:rPr>
        <w:t>ftalen</w:t>
      </w:r>
      <w:r w:rsidR="006223BA" w:rsidRPr="006C1F3D">
        <w:rPr>
          <w:rFonts w:ascii="Arial" w:hAnsi="Arial" w:cs="Arial"/>
          <w:color w:val="000000"/>
        </w:rPr>
        <w:t xml:space="preserve"> må ikke</w:t>
      </w:r>
      <w:r w:rsidR="008264D1" w:rsidRPr="006C1F3D">
        <w:rPr>
          <w:rFonts w:ascii="Arial" w:hAnsi="Arial" w:cs="Arial"/>
          <w:color w:val="000000"/>
        </w:rPr>
        <w:t xml:space="preserve"> hverken helt eller delvist </w:t>
      </w:r>
      <w:r w:rsidR="006223BA" w:rsidRPr="006C1F3D">
        <w:rPr>
          <w:rFonts w:ascii="Arial" w:hAnsi="Arial" w:cs="Arial"/>
          <w:color w:val="000000"/>
        </w:rPr>
        <w:t xml:space="preserve">overdrages </w:t>
      </w:r>
      <w:r w:rsidR="008264D1" w:rsidRPr="006C1F3D">
        <w:rPr>
          <w:rFonts w:ascii="Arial" w:hAnsi="Arial" w:cs="Arial"/>
          <w:color w:val="000000"/>
        </w:rPr>
        <w:t>til tredjemand</w:t>
      </w:r>
      <w:r w:rsidRPr="006C1F3D">
        <w:rPr>
          <w:rFonts w:ascii="Arial" w:hAnsi="Arial" w:cs="Arial"/>
          <w:color w:val="000000"/>
        </w:rPr>
        <w:t xml:space="preserve"> </w:t>
      </w:r>
      <w:r w:rsidR="008264D1" w:rsidRPr="006C1F3D">
        <w:rPr>
          <w:rFonts w:ascii="Arial" w:hAnsi="Arial" w:cs="Arial"/>
          <w:color w:val="000000"/>
        </w:rPr>
        <w:t>uden ordregivers forudgående skriftlige godkendelse i hvert enkelt tilfælde.</w:t>
      </w:r>
    </w:p>
    <w:p w14:paraId="53E01092" w14:textId="77777777" w:rsidR="00EE69C5" w:rsidRDefault="00EE69C5" w:rsidP="008264D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55E8960B" w14:textId="77777777" w:rsidR="008264D1" w:rsidRPr="003C3983" w:rsidRDefault="008264D1" w:rsidP="003C3983">
      <w:pPr>
        <w:pStyle w:val="Overskrift2"/>
        <w:rPr>
          <w:color w:val="002060"/>
          <w:sz w:val="28"/>
          <w:szCs w:val="28"/>
        </w:rPr>
      </w:pPr>
      <w:bookmarkStart w:id="8" w:name="_Toc130450165"/>
      <w:r w:rsidRPr="003C3983">
        <w:rPr>
          <w:color w:val="002060"/>
          <w:sz w:val="28"/>
          <w:szCs w:val="28"/>
        </w:rPr>
        <w:t>2.</w:t>
      </w:r>
      <w:r w:rsidR="003B06B0">
        <w:rPr>
          <w:color w:val="002060"/>
          <w:sz w:val="28"/>
          <w:szCs w:val="28"/>
        </w:rPr>
        <w:t>10</w:t>
      </w:r>
      <w:r w:rsidRPr="003C3983">
        <w:rPr>
          <w:color w:val="002060"/>
          <w:sz w:val="28"/>
          <w:szCs w:val="28"/>
        </w:rPr>
        <w:t xml:space="preserve"> Mangler</w:t>
      </w:r>
      <w:bookmarkEnd w:id="8"/>
    </w:p>
    <w:p w14:paraId="5514B45D" w14:textId="2BE32DFC" w:rsidR="008264D1" w:rsidRPr="006C1F3D" w:rsidRDefault="008264D1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Såfremt en af parterne ikke overholder sine forpligtigelser</w:t>
      </w:r>
      <w:r w:rsidR="009300BC" w:rsidRPr="006C1F3D">
        <w:rPr>
          <w:rFonts w:ascii="Arial" w:hAnsi="Arial" w:cs="Arial"/>
          <w:color w:val="000000"/>
        </w:rPr>
        <w:t>,</w:t>
      </w:r>
      <w:r w:rsidRPr="006C1F3D">
        <w:rPr>
          <w:rFonts w:ascii="Arial" w:hAnsi="Arial" w:cs="Arial"/>
          <w:color w:val="000000"/>
        </w:rPr>
        <w:t xml:space="preserve"> er der tale om en mangel.</w:t>
      </w:r>
      <w:r w:rsidR="00E61BB3">
        <w:rPr>
          <w:rFonts w:ascii="Arial" w:hAnsi="Arial" w:cs="Arial"/>
          <w:color w:val="000000"/>
        </w:rPr>
        <w:t xml:space="preserve"> </w:t>
      </w:r>
      <w:r w:rsidRPr="006C1F3D">
        <w:rPr>
          <w:rFonts w:ascii="Arial" w:hAnsi="Arial" w:cs="Arial"/>
          <w:color w:val="000000"/>
        </w:rPr>
        <w:t>Manglende overholdelse af forpligtigelser kan medføre erstatningsansvar og</w:t>
      </w:r>
      <w:r w:rsidR="00E61BB3">
        <w:rPr>
          <w:rFonts w:ascii="Arial" w:hAnsi="Arial" w:cs="Arial"/>
          <w:color w:val="000000"/>
        </w:rPr>
        <w:t xml:space="preserve"> </w:t>
      </w:r>
      <w:r w:rsidRPr="006C1F3D">
        <w:rPr>
          <w:rFonts w:ascii="Arial" w:hAnsi="Arial" w:cs="Arial"/>
          <w:color w:val="000000"/>
        </w:rPr>
        <w:t>opsigelse af kontrakten. Væsentlige mangler berettiger til at ophæve kontrakten</w:t>
      </w:r>
      <w:r w:rsidR="00E61BB3">
        <w:rPr>
          <w:rFonts w:ascii="Arial" w:hAnsi="Arial" w:cs="Arial"/>
          <w:color w:val="000000"/>
        </w:rPr>
        <w:t xml:space="preserve"> </w:t>
      </w:r>
      <w:r w:rsidRPr="006C1F3D">
        <w:rPr>
          <w:rFonts w:ascii="Arial" w:hAnsi="Arial" w:cs="Arial"/>
          <w:color w:val="000000"/>
        </w:rPr>
        <w:t>uden varsel.</w:t>
      </w:r>
    </w:p>
    <w:p w14:paraId="16583F3C" w14:textId="77777777" w:rsidR="00EE69C5" w:rsidRPr="006C1F3D" w:rsidRDefault="00EE69C5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7EA668" w14:textId="77777777" w:rsidR="008264D1" w:rsidRPr="006C1F3D" w:rsidRDefault="008264D1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F3D">
        <w:rPr>
          <w:rFonts w:ascii="Arial" w:hAnsi="Arial" w:cs="Arial"/>
          <w:color w:val="000000"/>
        </w:rPr>
        <w:t>Ved væsentlige mangler forstås bl.a.:</w:t>
      </w:r>
    </w:p>
    <w:p w14:paraId="5FC2B3CE" w14:textId="3A643DC1" w:rsidR="008264D1" w:rsidRPr="00E61BB3" w:rsidRDefault="008264D1" w:rsidP="00E61BB3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1BB3">
        <w:rPr>
          <w:rFonts w:ascii="Arial" w:hAnsi="Arial" w:cs="Arial"/>
          <w:color w:val="000000"/>
        </w:rPr>
        <w:t>Når man har tilsidesat sine forpligtigelser gentagne gange</w:t>
      </w:r>
    </w:p>
    <w:p w14:paraId="4B78BF60" w14:textId="7153F3C9" w:rsidR="008264D1" w:rsidRPr="00E61BB3" w:rsidRDefault="008264D1" w:rsidP="00E61BB3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1BB3">
        <w:rPr>
          <w:rFonts w:ascii="Arial" w:hAnsi="Arial" w:cs="Arial"/>
          <w:color w:val="000000"/>
        </w:rPr>
        <w:t>misbrug af indsamlede data</w:t>
      </w:r>
    </w:p>
    <w:p w14:paraId="7252A209" w14:textId="4EE685BD" w:rsidR="008264D1" w:rsidRPr="00E61BB3" w:rsidRDefault="008264D1" w:rsidP="00E61BB3">
      <w:pPr>
        <w:pStyle w:val="Listeafsni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1BB3">
        <w:rPr>
          <w:rFonts w:ascii="Arial" w:hAnsi="Arial" w:cs="Arial"/>
          <w:color w:val="000000"/>
        </w:rPr>
        <w:t>brud på tavshedspligten</w:t>
      </w:r>
    </w:p>
    <w:p w14:paraId="671F1D24" w14:textId="77777777" w:rsidR="00EE69C5" w:rsidRPr="006C1F3D" w:rsidRDefault="00EE69C5" w:rsidP="0082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69326DC6" w14:textId="77777777" w:rsidR="00790FBA" w:rsidRDefault="00790FB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F20D4D0" w14:textId="662C6696" w:rsidR="00B4643D" w:rsidRDefault="00B4643D" w:rsidP="00B4643D">
      <w:pPr>
        <w:pStyle w:val="Overskrift1"/>
      </w:pPr>
      <w:bookmarkStart w:id="9" w:name="_Toc130450166"/>
      <w:r>
        <w:lastRenderedPageBreak/>
        <w:t xml:space="preserve">Bilag </w:t>
      </w:r>
      <w:r w:rsidR="00790FBA">
        <w:t>1</w:t>
      </w:r>
      <w:r>
        <w:t>, skema til afgivelse af tilbud</w:t>
      </w:r>
      <w:bookmarkEnd w:id="9"/>
    </w:p>
    <w:p w14:paraId="7990F984" w14:textId="77777777" w:rsidR="00B4643D" w:rsidRDefault="00B4643D" w:rsidP="001F12A7">
      <w:pPr>
        <w:pStyle w:val="Ingenafstand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75"/>
        <w:gridCol w:w="1950"/>
        <w:gridCol w:w="1950"/>
      </w:tblGrid>
      <w:tr w:rsidR="006223BA" w:rsidRPr="006223BA" w14:paraId="7DA0813F" w14:textId="77777777" w:rsidTr="00537FA0">
        <w:trPr>
          <w:trHeight w:val="340"/>
        </w:trPr>
        <w:tc>
          <w:tcPr>
            <w:tcW w:w="5275" w:type="dxa"/>
          </w:tcPr>
          <w:p w14:paraId="70FD44E8" w14:textId="4E1FFFC9" w:rsidR="006223BA" w:rsidRPr="006223BA" w:rsidRDefault="006223BA" w:rsidP="0046362C">
            <w:pPr>
              <w:autoSpaceDE w:val="0"/>
              <w:autoSpaceDN w:val="0"/>
              <w:adjustRightInd w:val="0"/>
              <w:rPr>
                <w:rFonts w:ascii="Arialnormal" w:hAnsi="Arialnormal" w:cs="Arialnormal"/>
                <w:b/>
                <w:bCs/>
                <w:sz w:val="21"/>
                <w:szCs w:val="21"/>
              </w:rPr>
            </w:pPr>
            <w:r w:rsidRPr="006223BA">
              <w:rPr>
                <w:rFonts w:ascii="Arialnormal" w:hAnsi="Arialnormal" w:cs="Arialnormal"/>
                <w:b/>
                <w:bCs/>
                <w:sz w:val="21"/>
                <w:szCs w:val="21"/>
              </w:rPr>
              <w:t>Opgave</w:t>
            </w:r>
          </w:p>
        </w:tc>
        <w:tc>
          <w:tcPr>
            <w:tcW w:w="1950" w:type="dxa"/>
          </w:tcPr>
          <w:p w14:paraId="3F7AB59B" w14:textId="129A5251" w:rsidR="006223BA" w:rsidRPr="006223BA" w:rsidRDefault="006223BA" w:rsidP="006223BA">
            <w:pPr>
              <w:autoSpaceDE w:val="0"/>
              <w:autoSpaceDN w:val="0"/>
              <w:adjustRightInd w:val="0"/>
              <w:jc w:val="center"/>
              <w:rPr>
                <w:rFonts w:ascii="Arialnormal" w:hAnsi="Arialnormal" w:cs="Arialnormal"/>
                <w:b/>
                <w:bCs/>
                <w:sz w:val="21"/>
                <w:szCs w:val="21"/>
              </w:rPr>
            </w:pPr>
            <w:r w:rsidRPr="006223BA">
              <w:rPr>
                <w:rFonts w:ascii="Arialnormal" w:hAnsi="Arialnormal" w:cs="Arialnormal"/>
                <w:b/>
                <w:bCs/>
                <w:sz w:val="21"/>
                <w:szCs w:val="21"/>
              </w:rPr>
              <w:t>Tid</w:t>
            </w:r>
          </w:p>
        </w:tc>
        <w:tc>
          <w:tcPr>
            <w:tcW w:w="1950" w:type="dxa"/>
          </w:tcPr>
          <w:p w14:paraId="3F49647A" w14:textId="35DA83B3" w:rsidR="006223BA" w:rsidRPr="006223BA" w:rsidRDefault="006223BA" w:rsidP="006223BA">
            <w:pPr>
              <w:autoSpaceDE w:val="0"/>
              <w:autoSpaceDN w:val="0"/>
              <w:adjustRightInd w:val="0"/>
              <w:jc w:val="right"/>
              <w:rPr>
                <w:rFonts w:ascii="Arialnormal" w:hAnsi="Arialnormal" w:cs="Arialnormal"/>
                <w:b/>
                <w:bCs/>
                <w:sz w:val="21"/>
                <w:szCs w:val="21"/>
              </w:rPr>
            </w:pPr>
            <w:r w:rsidRPr="006223BA">
              <w:rPr>
                <w:rFonts w:ascii="Arialnormal" w:hAnsi="Arialnormal" w:cs="Arialnormal"/>
                <w:b/>
                <w:bCs/>
                <w:sz w:val="21"/>
                <w:szCs w:val="21"/>
              </w:rPr>
              <w:t>Kr.</w:t>
            </w:r>
          </w:p>
        </w:tc>
      </w:tr>
      <w:tr w:rsidR="006223BA" w:rsidRPr="006223BA" w14:paraId="4A538639" w14:textId="205055EB" w:rsidTr="00537FA0">
        <w:trPr>
          <w:trHeight w:val="340"/>
        </w:trPr>
        <w:tc>
          <w:tcPr>
            <w:tcW w:w="5275" w:type="dxa"/>
          </w:tcPr>
          <w:p w14:paraId="4D337670" w14:textId="77777777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  <w:r w:rsidRPr="006223BA">
              <w:rPr>
                <w:rFonts w:ascii="Arialnormal" w:hAnsi="Arialnormal" w:cs="Arialnormal"/>
                <w:sz w:val="21"/>
                <w:szCs w:val="21"/>
              </w:rPr>
              <w:t>Tid pr toilet</w:t>
            </w:r>
          </w:p>
        </w:tc>
        <w:tc>
          <w:tcPr>
            <w:tcW w:w="1950" w:type="dxa"/>
          </w:tcPr>
          <w:p w14:paraId="4BD9E794" w14:textId="77777777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</w:p>
        </w:tc>
        <w:tc>
          <w:tcPr>
            <w:tcW w:w="1950" w:type="dxa"/>
          </w:tcPr>
          <w:p w14:paraId="44FCD164" w14:textId="6195D359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</w:p>
        </w:tc>
      </w:tr>
      <w:tr w:rsidR="006223BA" w:rsidRPr="006223BA" w14:paraId="1BE89190" w14:textId="31F9CBEF" w:rsidTr="00537FA0">
        <w:trPr>
          <w:trHeight w:val="340"/>
        </w:trPr>
        <w:tc>
          <w:tcPr>
            <w:tcW w:w="5275" w:type="dxa"/>
          </w:tcPr>
          <w:p w14:paraId="015102E4" w14:textId="77777777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  <w:r w:rsidRPr="006223BA">
              <w:rPr>
                <w:rFonts w:ascii="Arialnormal" w:hAnsi="Arialnormal" w:cs="Arialnormal"/>
                <w:sz w:val="21"/>
                <w:szCs w:val="21"/>
              </w:rPr>
              <w:t>Transport tid i alt</w:t>
            </w:r>
          </w:p>
        </w:tc>
        <w:tc>
          <w:tcPr>
            <w:tcW w:w="1950" w:type="dxa"/>
          </w:tcPr>
          <w:p w14:paraId="73CA9079" w14:textId="77777777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</w:p>
        </w:tc>
        <w:tc>
          <w:tcPr>
            <w:tcW w:w="1950" w:type="dxa"/>
          </w:tcPr>
          <w:p w14:paraId="57116B29" w14:textId="01960857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</w:p>
        </w:tc>
      </w:tr>
      <w:tr w:rsidR="006223BA" w:rsidRPr="006223BA" w14:paraId="5B568975" w14:textId="5248EDD8" w:rsidTr="00537FA0">
        <w:trPr>
          <w:trHeight w:val="340"/>
        </w:trPr>
        <w:tc>
          <w:tcPr>
            <w:tcW w:w="5275" w:type="dxa"/>
          </w:tcPr>
          <w:p w14:paraId="442505A6" w14:textId="77777777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  <w:r w:rsidRPr="006223BA">
              <w:rPr>
                <w:rFonts w:ascii="Arialnormal" w:hAnsi="Arialnormal" w:cs="Arialnormal"/>
                <w:sz w:val="21"/>
                <w:szCs w:val="21"/>
              </w:rPr>
              <w:t>Samlet tid pr. dag</w:t>
            </w:r>
          </w:p>
        </w:tc>
        <w:tc>
          <w:tcPr>
            <w:tcW w:w="1950" w:type="dxa"/>
          </w:tcPr>
          <w:p w14:paraId="79D7F70A" w14:textId="77777777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</w:p>
        </w:tc>
        <w:tc>
          <w:tcPr>
            <w:tcW w:w="1950" w:type="dxa"/>
          </w:tcPr>
          <w:p w14:paraId="52D94B2A" w14:textId="3D156BDE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</w:p>
        </w:tc>
      </w:tr>
      <w:tr w:rsidR="006223BA" w:rsidRPr="006223BA" w14:paraId="49EE3F52" w14:textId="75255FF9" w:rsidTr="00537FA0">
        <w:trPr>
          <w:trHeight w:val="340"/>
        </w:trPr>
        <w:tc>
          <w:tcPr>
            <w:tcW w:w="5275" w:type="dxa"/>
          </w:tcPr>
          <w:p w14:paraId="21E42F10" w14:textId="0F50FEFD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  <w:r w:rsidRPr="006223BA">
              <w:rPr>
                <w:rFonts w:ascii="Arialnormal" w:hAnsi="Arialnormal" w:cs="Arialnormal"/>
                <w:sz w:val="21"/>
                <w:szCs w:val="21"/>
              </w:rPr>
              <w:t>Fast timesats for opgaverne</w:t>
            </w:r>
          </w:p>
        </w:tc>
        <w:tc>
          <w:tcPr>
            <w:tcW w:w="1950" w:type="dxa"/>
          </w:tcPr>
          <w:p w14:paraId="7C2B4A6B" w14:textId="77777777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</w:p>
        </w:tc>
        <w:tc>
          <w:tcPr>
            <w:tcW w:w="1950" w:type="dxa"/>
          </w:tcPr>
          <w:p w14:paraId="35DFCBDE" w14:textId="6D2D4134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</w:p>
        </w:tc>
      </w:tr>
      <w:tr w:rsidR="006223BA" w:rsidRPr="006223BA" w14:paraId="1F9B0535" w14:textId="659CD997" w:rsidTr="00537FA0">
        <w:trPr>
          <w:trHeight w:val="340"/>
        </w:trPr>
        <w:tc>
          <w:tcPr>
            <w:tcW w:w="5275" w:type="dxa"/>
          </w:tcPr>
          <w:p w14:paraId="540003B4" w14:textId="77777777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  <w:r w:rsidRPr="006223BA">
              <w:rPr>
                <w:rFonts w:ascii="Arialnormal" w:hAnsi="Arialnormal" w:cs="Arialnormal"/>
                <w:sz w:val="21"/>
                <w:szCs w:val="21"/>
              </w:rPr>
              <w:t>Samlet pris for hele opgaven pr. dag</w:t>
            </w:r>
          </w:p>
        </w:tc>
        <w:tc>
          <w:tcPr>
            <w:tcW w:w="1950" w:type="dxa"/>
          </w:tcPr>
          <w:p w14:paraId="6CC212F5" w14:textId="77777777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</w:p>
        </w:tc>
        <w:tc>
          <w:tcPr>
            <w:tcW w:w="1950" w:type="dxa"/>
          </w:tcPr>
          <w:p w14:paraId="4D545CCE" w14:textId="23D2E5AE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</w:p>
        </w:tc>
      </w:tr>
      <w:tr w:rsidR="006223BA" w:rsidRPr="006223BA" w14:paraId="016DECD7" w14:textId="38793AB4" w:rsidTr="00537FA0">
        <w:trPr>
          <w:trHeight w:val="340"/>
        </w:trPr>
        <w:tc>
          <w:tcPr>
            <w:tcW w:w="5275" w:type="dxa"/>
          </w:tcPr>
          <w:p w14:paraId="19237C8D" w14:textId="77777777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</w:p>
        </w:tc>
        <w:tc>
          <w:tcPr>
            <w:tcW w:w="1950" w:type="dxa"/>
          </w:tcPr>
          <w:p w14:paraId="766B8669" w14:textId="77777777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</w:p>
        </w:tc>
        <w:tc>
          <w:tcPr>
            <w:tcW w:w="1950" w:type="dxa"/>
          </w:tcPr>
          <w:p w14:paraId="1DCDEC80" w14:textId="6C5E3D88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</w:p>
        </w:tc>
      </w:tr>
      <w:tr w:rsidR="006223BA" w:rsidRPr="006223BA" w14:paraId="011A22B6" w14:textId="7FF6AD8F" w:rsidTr="00BA2C95">
        <w:trPr>
          <w:trHeight w:val="340"/>
        </w:trPr>
        <w:tc>
          <w:tcPr>
            <w:tcW w:w="9175" w:type="dxa"/>
            <w:gridSpan w:val="3"/>
          </w:tcPr>
          <w:p w14:paraId="356D3698" w14:textId="1E6284BA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  <w:r w:rsidRPr="006223BA">
              <w:rPr>
                <w:rFonts w:ascii="Arialnormal" w:hAnsi="Arialnormal" w:cs="Arialnormal"/>
                <w:sz w:val="21"/>
                <w:szCs w:val="21"/>
              </w:rPr>
              <w:t>Firma:</w:t>
            </w:r>
          </w:p>
        </w:tc>
      </w:tr>
      <w:tr w:rsidR="006223BA" w:rsidRPr="006223BA" w14:paraId="5B2C5E64" w14:textId="3DB6AE55" w:rsidTr="008A67F6">
        <w:trPr>
          <w:trHeight w:val="340"/>
        </w:trPr>
        <w:tc>
          <w:tcPr>
            <w:tcW w:w="9175" w:type="dxa"/>
            <w:gridSpan w:val="3"/>
          </w:tcPr>
          <w:p w14:paraId="244ACA66" w14:textId="28F070F2" w:rsidR="006223BA" w:rsidRPr="006223BA" w:rsidRDefault="006223BA" w:rsidP="006223BA">
            <w:pPr>
              <w:autoSpaceDE w:val="0"/>
              <w:autoSpaceDN w:val="0"/>
              <w:adjustRightInd w:val="0"/>
              <w:jc w:val="both"/>
              <w:rPr>
                <w:rFonts w:ascii="Arialnormal" w:hAnsi="Arialnormal" w:cs="Arialnormal"/>
                <w:sz w:val="21"/>
                <w:szCs w:val="21"/>
              </w:rPr>
            </w:pPr>
            <w:r w:rsidRPr="006223BA">
              <w:rPr>
                <w:rFonts w:ascii="Arialnormal" w:hAnsi="Arialnormal" w:cs="Arialnormal"/>
                <w:sz w:val="21"/>
                <w:szCs w:val="21"/>
              </w:rPr>
              <w:t>Dato:</w:t>
            </w:r>
          </w:p>
        </w:tc>
      </w:tr>
    </w:tbl>
    <w:p w14:paraId="1318897F" w14:textId="3152E3B0" w:rsidR="006223BA" w:rsidRDefault="006223BA" w:rsidP="006223BA">
      <w:pPr>
        <w:pStyle w:val="Ingenafstand"/>
        <w:rPr>
          <w:rFonts w:ascii="Arial" w:hAnsi="Arial" w:cs="Arial"/>
          <w:sz w:val="24"/>
          <w:szCs w:val="24"/>
        </w:rPr>
      </w:pPr>
    </w:p>
    <w:sectPr w:rsidR="006223BA" w:rsidSect="008264D1">
      <w:footerReference w:type="default" r:id="rId11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4F82" w14:textId="77777777" w:rsidR="00D932EC" w:rsidRDefault="00D932EC" w:rsidP="00DE32FE">
      <w:pPr>
        <w:spacing w:after="0" w:line="240" w:lineRule="auto"/>
      </w:pPr>
      <w:r>
        <w:separator/>
      </w:r>
    </w:p>
  </w:endnote>
  <w:endnote w:type="continuationSeparator" w:id="0">
    <w:p w14:paraId="119242B1" w14:textId="77777777" w:rsidR="00D932EC" w:rsidRDefault="00D932EC" w:rsidP="00DE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orm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204B" w14:textId="64FECAF5" w:rsidR="00D932EC" w:rsidRDefault="00D932EC">
    <w:pPr>
      <w:pStyle w:val="Sidefod"/>
    </w:pPr>
    <w:r w:rsidRPr="00DE32FE">
      <w:rPr>
        <w:color w:val="000000" w:themeColor="text1"/>
        <w:sz w:val="20"/>
        <w:szCs w:val="20"/>
      </w:rPr>
      <w:t>L</w:t>
    </w:r>
    <w:r>
      <w:rPr>
        <w:color w:val="000000" w:themeColor="text1"/>
        <w:sz w:val="20"/>
        <w:szCs w:val="20"/>
      </w:rPr>
      <w:t xml:space="preserve">æsø Kommune, </w: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F73F3" wp14:editId="6C00023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207AEE" w14:textId="78C2BD35" w:rsidR="00D932EC" w:rsidRPr="00DE32FE" w:rsidRDefault="00D932EC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E32FE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E32FE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E32FE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761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42</w:t>
                          </w:r>
                          <w:r w:rsidRPr="00DE32FE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F73F3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04207AEE" w14:textId="78C2BD35" w:rsidR="00D932EC" w:rsidRPr="00DE32FE" w:rsidRDefault="00D932EC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E32FE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DE32FE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DE32FE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A4761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42</w:t>
                    </w:r>
                    <w:r w:rsidRPr="00DE32FE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7613EF5" wp14:editId="48B9348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E0553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  <w:r w:rsidR="00184AE4">
      <w:rPr>
        <w:color w:val="000000" w:themeColor="text1"/>
        <w:sz w:val="20"/>
        <w:szCs w:val="20"/>
      </w:rPr>
      <w:t>Rengøring offentlige toiletter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DBEF" w14:textId="77777777" w:rsidR="00D932EC" w:rsidRDefault="00D932EC" w:rsidP="00DE32FE">
      <w:pPr>
        <w:spacing w:after="0" w:line="240" w:lineRule="auto"/>
      </w:pPr>
      <w:r>
        <w:separator/>
      </w:r>
    </w:p>
  </w:footnote>
  <w:footnote w:type="continuationSeparator" w:id="0">
    <w:p w14:paraId="3E54C32A" w14:textId="77777777" w:rsidR="00D932EC" w:rsidRDefault="00D932EC" w:rsidP="00DE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D10"/>
    <w:multiLevelType w:val="hybridMultilevel"/>
    <w:tmpl w:val="0F86C43A"/>
    <w:lvl w:ilvl="0" w:tplc="0B6466A6">
      <w:start w:val="9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0607A"/>
    <w:multiLevelType w:val="hybridMultilevel"/>
    <w:tmpl w:val="DBECA2B8"/>
    <w:lvl w:ilvl="0" w:tplc="0B6466A6">
      <w:start w:val="9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1366E"/>
    <w:multiLevelType w:val="hybridMultilevel"/>
    <w:tmpl w:val="6B3EAF08"/>
    <w:lvl w:ilvl="0" w:tplc="FC7002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464A"/>
    <w:multiLevelType w:val="hybridMultilevel"/>
    <w:tmpl w:val="EA208350"/>
    <w:lvl w:ilvl="0" w:tplc="4C7ED84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95A"/>
    <w:multiLevelType w:val="hybridMultilevel"/>
    <w:tmpl w:val="EFB2474A"/>
    <w:lvl w:ilvl="0" w:tplc="90B2A1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A6315"/>
    <w:multiLevelType w:val="hybridMultilevel"/>
    <w:tmpl w:val="B4EC53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01B2"/>
    <w:multiLevelType w:val="hybridMultilevel"/>
    <w:tmpl w:val="7A00E916"/>
    <w:lvl w:ilvl="0" w:tplc="0B6466A6">
      <w:start w:val="9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1F93"/>
    <w:multiLevelType w:val="hybridMultilevel"/>
    <w:tmpl w:val="102CC6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D7C67"/>
    <w:multiLevelType w:val="hybridMultilevel"/>
    <w:tmpl w:val="4B9C28C8"/>
    <w:lvl w:ilvl="0" w:tplc="9E280B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5E9D"/>
    <w:multiLevelType w:val="hybridMultilevel"/>
    <w:tmpl w:val="E496F7A6"/>
    <w:lvl w:ilvl="0" w:tplc="04060017">
      <w:start w:val="1"/>
      <w:numFmt w:val="lowerLetter"/>
      <w:lvlText w:val="%1)"/>
      <w:lvlJc w:val="left"/>
      <w:pPr>
        <w:ind w:left="928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07580"/>
    <w:multiLevelType w:val="hybridMultilevel"/>
    <w:tmpl w:val="104EDEB0"/>
    <w:lvl w:ilvl="0" w:tplc="2740406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12C1B"/>
    <w:multiLevelType w:val="hybridMultilevel"/>
    <w:tmpl w:val="B374F93A"/>
    <w:lvl w:ilvl="0" w:tplc="DB5CFF6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08A"/>
    <w:multiLevelType w:val="hybridMultilevel"/>
    <w:tmpl w:val="220A53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F33F5"/>
    <w:multiLevelType w:val="hybridMultilevel"/>
    <w:tmpl w:val="FF3082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CD0"/>
    <w:multiLevelType w:val="hybridMultilevel"/>
    <w:tmpl w:val="251641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40633"/>
    <w:multiLevelType w:val="hybridMultilevel"/>
    <w:tmpl w:val="2328FB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273E"/>
    <w:multiLevelType w:val="hybridMultilevel"/>
    <w:tmpl w:val="4D9841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A3D28"/>
    <w:multiLevelType w:val="hybridMultilevel"/>
    <w:tmpl w:val="C6622708"/>
    <w:lvl w:ilvl="0" w:tplc="0B6466A6">
      <w:start w:val="9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B2281"/>
    <w:multiLevelType w:val="hybridMultilevel"/>
    <w:tmpl w:val="E14017F4"/>
    <w:lvl w:ilvl="0" w:tplc="7AD0E25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11AA4"/>
    <w:multiLevelType w:val="hybridMultilevel"/>
    <w:tmpl w:val="BB6481DA"/>
    <w:lvl w:ilvl="0" w:tplc="0B6466A6">
      <w:start w:val="9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F6EE8"/>
    <w:multiLevelType w:val="hybridMultilevel"/>
    <w:tmpl w:val="FD4C1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E16CF"/>
    <w:multiLevelType w:val="hybridMultilevel"/>
    <w:tmpl w:val="4E241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87592"/>
    <w:multiLevelType w:val="hybridMultilevel"/>
    <w:tmpl w:val="10804A4A"/>
    <w:lvl w:ilvl="0" w:tplc="0B6466A6">
      <w:start w:val="9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D0879"/>
    <w:multiLevelType w:val="hybridMultilevel"/>
    <w:tmpl w:val="6C3CD6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F7175"/>
    <w:multiLevelType w:val="hybridMultilevel"/>
    <w:tmpl w:val="D0C6C414"/>
    <w:lvl w:ilvl="0" w:tplc="9E280B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52AF4"/>
    <w:multiLevelType w:val="hybridMultilevel"/>
    <w:tmpl w:val="8C007354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664C23"/>
    <w:multiLevelType w:val="hybridMultilevel"/>
    <w:tmpl w:val="82684DD8"/>
    <w:lvl w:ilvl="0" w:tplc="0B6466A6">
      <w:start w:val="9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815F5"/>
    <w:multiLevelType w:val="hybridMultilevel"/>
    <w:tmpl w:val="1F9E6C1C"/>
    <w:lvl w:ilvl="0" w:tplc="44F609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62A95"/>
    <w:multiLevelType w:val="hybridMultilevel"/>
    <w:tmpl w:val="5AC0ED0E"/>
    <w:lvl w:ilvl="0" w:tplc="E7487D0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A50CC"/>
    <w:multiLevelType w:val="hybridMultilevel"/>
    <w:tmpl w:val="EA96FB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026A6"/>
    <w:multiLevelType w:val="hybridMultilevel"/>
    <w:tmpl w:val="BB8A4E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67009"/>
    <w:multiLevelType w:val="hybridMultilevel"/>
    <w:tmpl w:val="90AEF4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67FBE"/>
    <w:multiLevelType w:val="hybridMultilevel"/>
    <w:tmpl w:val="FD881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543E7"/>
    <w:multiLevelType w:val="hybridMultilevel"/>
    <w:tmpl w:val="CC16E68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995751"/>
    <w:multiLevelType w:val="hybridMultilevel"/>
    <w:tmpl w:val="F59E6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809964">
    <w:abstractNumId w:val="9"/>
  </w:num>
  <w:num w:numId="2" w16cid:durableId="1361932230">
    <w:abstractNumId w:val="7"/>
  </w:num>
  <w:num w:numId="3" w16cid:durableId="1167163287">
    <w:abstractNumId w:val="21"/>
  </w:num>
  <w:num w:numId="4" w16cid:durableId="1586919415">
    <w:abstractNumId w:val="10"/>
  </w:num>
  <w:num w:numId="5" w16cid:durableId="1714109404">
    <w:abstractNumId w:val="23"/>
  </w:num>
  <w:num w:numId="6" w16cid:durableId="1136147367">
    <w:abstractNumId w:val="26"/>
  </w:num>
  <w:num w:numId="7" w16cid:durableId="1566070001">
    <w:abstractNumId w:val="17"/>
  </w:num>
  <w:num w:numId="8" w16cid:durableId="335688433">
    <w:abstractNumId w:val="32"/>
  </w:num>
  <w:num w:numId="9" w16cid:durableId="1454012319">
    <w:abstractNumId w:val="13"/>
  </w:num>
  <w:num w:numId="10" w16cid:durableId="203295275">
    <w:abstractNumId w:val="34"/>
  </w:num>
  <w:num w:numId="11" w16cid:durableId="1612398133">
    <w:abstractNumId w:val="22"/>
  </w:num>
  <w:num w:numId="12" w16cid:durableId="1699699721">
    <w:abstractNumId w:val="0"/>
  </w:num>
  <w:num w:numId="13" w16cid:durableId="88086323">
    <w:abstractNumId w:val="33"/>
  </w:num>
  <w:num w:numId="14" w16cid:durableId="1358041051">
    <w:abstractNumId w:val="19"/>
  </w:num>
  <w:num w:numId="15" w16cid:durableId="279917724">
    <w:abstractNumId w:val="6"/>
  </w:num>
  <w:num w:numId="16" w16cid:durableId="1408113240">
    <w:abstractNumId w:val="1"/>
  </w:num>
  <w:num w:numId="17" w16cid:durableId="1651907228">
    <w:abstractNumId w:val="29"/>
  </w:num>
  <w:num w:numId="18" w16cid:durableId="288559215">
    <w:abstractNumId w:val="25"/>
  </w:num>
  <w:num w:numId="19" w16cid:durableId="677579899">
    <w:abstractNumId w:val="16"/>
  </w:num>
  <w:num w:numId="20" w16cid:durableId="839613140">
    <w:abstractNumId w:val="15"/>
  </w:num>
  <w:num w:numId="21" w16cid:durableId="212157950">
    <w:abstractNumId w:val="20"/>
  </w:num>
  <w:num w:numId="22" w16cid:durableId="665864136">
    <w:abstractNumId w:val="31"/>
  </w:num>
  <w:num w:numId="23" w16cid:durableId="17894549">
    <w:abstractNumId w:val="5"/>
  </w:num>
  <w:num w:numId="24" w16cid:durableId="1334793884">
    <w:abstractNumId w:val="11"/>
  </w:num>
  <w:num w:numId="25" w16cid:durableId="1939485876">
    <w:abstractNumId w:val="4"/>
  </w:num>
  <w:num w:numId="26" w16cid:durableId="1826701379">
    <w:abstractNumId w:val="30"/>
  </w:num>
  <w:num w:numId="27" w16cid:durableId="1108348604">
    <w:abstractNumId w:val="3"/>
  </w:num>
  <w:num w:numId="28" w16cid:durableId="479616572">
    <w:abstractNumId w:val="18"/>
  </w:num>
  <w:num w:numId="29" w16cid:durableId="2129082700">
    <w:abstractNumId w:val="2"/>
  </w:num>
  <w:num w:numId="30" w16cid:durableId="877015165">
    <w:abstractNumId w:val="27"/>
  </w:num>
  <w:num w:numId="31" w16cid:durableId="465048451">
    <w:abstractNumId w:val="28"/>
  </w:num>
  <w:num w:numId="32" w16cid:durableId="1118447743">
    <w:abstractNumId w:val="14"/>
  </w:num>
  <w:num w:numId="33" w16cid:durableId="602028847">
    <w:abstractNumId w:val="12"/>
  </w:num>
  <w:num w:numId="34" w16cid:durableId="1918055025">
    <w:abstractNumId w:val="8"/>
  </w:num>
  <w:num w:numId="35" w16cid:durableId="18335665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83"/>
    <w:rsid w:val="000028EB"/>
    <w:rsid w:val="00004401"/>
    <w:rsid w:val="000049AB"/>
    <w:rsid w:val="0000725B"/>
    <w:rsid w:val="00044B5F"/>
    <w:rsid w:val="00053D6B"/>
    <w:rsid w:val="0006697F"/>
    <w:rsid w:val="00070997"/>
    <w:rsid w:val="0007137E"/>
    <w:rsid w:val="0008163A"/>
    <w:rsid w:val="0008269C"/>
    <w:rsid w:val="00083E7A"/>
    <w:rsid w:val="000B74BD"/>
    <w:rsid w:val="000B7D2A"/>
    <w:rsid w:val="000C39FE"/>
    <w:rsid w:val="000C64D4"/>
    <w:rsid w:val="000E0A68"/>
    <w:rsid w:val="000F5C1B"/>
    <w:rsid w:val="001233DA"/>
    <w:rsid w:val="00135A34"/>
    <w:rsid w:val="00156C92"/>
    <w:rsid w:val="00160A67"/>
    <w:rsid w:val="001803AE"/>
    <w:rsid w:val="00184AE4"/>
    <w:rsid w:val="001938A5"/>
    <w:rsid w:val="00196E4C"/>
    <w:rsid w:val="001C0B1A"/>
    <w:rsid w:val="001C7D25"/>
    <w:rsid w:val="001F12A7"/>
    <w:rsid w:val="00230343"/>
    <w:rsid w:val="00235B4F"/>
    <w:rsid w:val="00240CB5"/>
    <w:rsid w:val="002760AC"/>
    <w:rsid w:val="00276A35"/>
    <w:rsid w:val="00277974"/>
    <w:rsid w:val="002830CF"/>
    <w:rsid w:val="00290EF6"/>
    <w:rsid w:val="002C10DE"/>
    <w:rsid w:val="002C3083"/>
    <w:rsid w:val="002D080D"/>
    <w:rsid w:val="002D5231"/>
    <w:rsid w:val="002E141A"/>
    <w:rsid w:val="00340ED6"/>
    <w:rsid w:val="003413CE"/>
    <w:rsid w:val="00343B05"/>
    <w:rsid w:val="0034527F"/>
    <w:rsid w:val="00351567"/>
    <w:rsid w:val="00362D27"/>
    <w:rsid w:val="0037014E"/>
    <w:rsid w:val="0037702C"/>
    <w:rsid w:val="003A6DFB"/>
    <w:rsid w:val="003B06B0"/>
    <w:rsid w:val="003B5220"/>
    <w:rsid w:val="003C3983"/>
    <w:rsid w:val="003C76A5"/>
    <w:rsid w:val="003D162F"/>
    <w:rsid w:val="003D5E11"/>
    <w:rsid w:val="003F2040"/>
    <w:rsid w:val="00412080"/>
    <w:rsid w:val="00412A0C"/>
    <w:rsid w:val="004161E4"/>
    <w:rsid w:val="00416F8D"/>
    <w:rsid w:val="00417A47"/>
    <w:rsid w:val="00432936"/>
    <w:rsid w:val="00436622"/>
    <w:rsid w:val="00436A54"/>
    <w:rsid w:val="00457881"/>
    <w:rsid w:val="00457D58"/>
    <w:rsid w:val="00462895"/>
    <w:rsid w:val="0047262D"/>
    <w:rsid w:val="004726D4"/>
    <w:rsid w:val="00475BA4"/>
    <w:rsid w:val="00475EB2"/>
    <w:rsid w:val="00477532"/>
    <w:rsid w:val="004800C2"/>
    <w:rsid w:val="00491033"/>
    <w:rsid w:val="004A05D3"/>
    <w:rsid w:val="004B05E3"/>
    <w:rsid w:val="004B7316"/>
    <w:rsid w:val="004C23F0"/>
    <w:rsid w:val="004D0320"/>
    <w:rsid w:val="004D3936"/>
    <w:rsid w:val="004D4CA9"/>
    <w:rsid w:val="004D6501"/>
    <w:rsid w:val="00510F59"/>
    <w:rsid w:val="00515250"/>
    <w:rsid w:val="0054703A"/>
    <w:rsid w:val="00551321"/>
    <w:rsid w:val="0055178A"/>
    <w:rsid w:val="00560C22"/>
    <w:rsid w:val="00562186"/>
    <w:rsid w:val="005870F6"/>
    <w:rsid w:val="00593E7A"/>
    <w:rsid w:val="005C1EEF"/>
    <w:rsid w:val="005D6076"/>
    <w:rsid w:val="005E33BA"/>
    <w:rsid w:val="005E4431"/>
    <w:rsid w:val="00612907"/>
    <w:rsid w:val="006223BA"/>
    <w:rsid w:val="00631D8E"/>
    <w:rsid w:val="0063389F"/>
    <w:rsid w:val="006355BD"/>
    <w:rsid w:val="0064030E"/>
    <w:rsid w:val="0066322B"/>
    <w:rsid w:val="0066712D"/>
    <w:rsid w:val="00672D15"/>
    <w:rsid w:val="00684AE4"/>
    <w:rsid w:val="006B3F28"/>
    <w:rsid w:val="006C1F3D"/>
    <w:rsid w:val="006D66DD"/>
    <w:rsid w:val="006E12E2"/>
    <w:rsid w:val="006F1216"/>
    <w:rsid w:val="006F2C4D"/>
    <w:rsid w:val="00706F06"/>
    <w:rsid w:val="00711B67"/>
    <w:rsid w:val="00717089"/>
    <w:rsid w:val="007204D8"/>
    <w:rsid w:val="007256C5"/>
    <w:rsid w:val="007342DE"/>
    <w:rsid w:val="00740E4F"/>
    <w:rsid w:val="00751B92"/>
    <w:rsid w:val="00790FBA"/>
    <w:rsid w:val="007B3C04"/>
    <w:rsid w:val="007B4737"/>
    <w:rsid w:val="007C7B07"/>
    <w:rsid w:val="007D3162"/>
    <w:rsid w:val="007E3356"/>
    <w:rsid w:val="007E7F04"/>
    <w:rsid w:val="0080448F"/>
    <w:rsid w:val="00807CD6"/>
    <w:rsid w:val="008217E0"/>
    <w:rsid w:val="00823284"/>
    <w:rsid w:val="008264D1"/>
    <w:rsid w:val="008276D8"/>
    <w:rsid w:val="00842FC3"/>
    <w:rsid w:val="008720A2"/>
    <w:rsid w:val="008731A0"/>
    <w:rsid w:val="00877788"/>
    <w:rsid w:val="008831BC"/>
    <w:rsid w:val="008861AF"/>
    <w:rsid w:val="00892115"/>
    <w:rsid w:val="008977CD"/>
    <w:rsid w:val="008C2C81"/>
    <w:rsid w:val="008E1DBD"/>
    <w:rsid w:val="008E225D"/>
    <w:rsid w:val="008E6E8D"/>
    <w:rsid w:val="008F734F"/>
    <w:rsid w:val="00902AD4"/>
    <w:rsid w:val="00925DD1"/>
    <w:rsid w:val="009300BC"/>
    <w:rsid w:val="00933A4B"/>
    <w:rsid w:val="009429A3"/>
    <w:rsid w:val="0094381D"/>
    <w:rsid w:val="00952FFC"/>
    <w:rsid w:val="00961486"/>
    <w:rsid w:val="00962A0D"/>
    <w:rsid w:val="0098029C"/>
    <w:rsid w:val="00984914"/>
    <w:rsid w:val="00987CE9"/>
    <w:rsid w:val="009943A7"/>
    <w:rsid w:val="00995450"/>
    <w:rsid w:val="009C0EEB"/>
    <w:rsid w:val="009C1E20"/>
    <w:rsid w:val="009D2978"/>
    <w:rsid w:val="009F4CB5"/>
    <w:rsid w:val="009F577F"/>
    <w:rsid w:val="00A01813"/>
    <w:rsid w:val="00A038AC"/>
    <w:rsid w:val="00A15532"/>
    <w:rsid w:val="00A2409F"/>
    <w:rsid w:val="00A35600"/>
    <w:rsid w:val="00A35C85"/>
    <w:rsid w:val="00A46215"/>
    <w:rsid w:val="00A47611"/>
    <w:rsid w:val="00A51FDE"/>
    <w:rsid w:val="00A66042"/>
    <w:rsid w:val="00A826D0"/>
    <w:rsid w:val="00A86AEF"/>
    <w:rsid w:val="00A91498"/>
    <w:rsid w:val="00AA0BB2"/>
    <w:rsid w:val="00AB6AA5"/>
    <w:rsid w:val="00AC55E8"/>
    <w:rsid w:val="00AD4561"/>
    <w:rsid w:val="00AE49F8"/>
    <w:rsid w:val="00AF2B37"/>
    <w:rsid w:val="00B322C5"/>
    <w:rsid w:val="00B367CD"/>
    <w:rsid w:val="00B4643D"/>
    <w:rsid w:val="00B52EC9"/>
    <w:rsid w:val="00B57120"/>
    <w:rsid w:val="00BA7396"/>
    <w:rsid w:val="00BB3B01"/>
    <w:rsid w:val="00BE6A28"/>
    <w:rsid w:val="00C0786B"/>
    <w:rsid w:val="00C16569"/>
    <w:rsid w:val="00C21DE8"/>
    <w:rsid w:val="00C27548"/>
    <w:rsid w:val="00C27752"/>
    <w:rsid w:val="00C526A0"/>
    <w:rsid w:val="00C57E9E"/>
    <w:rsid w:val="00C6134A"/>
    <w:rsid w:val="00C62836"/>
    <w:rsid w:val="00C67929"/>
    <w:rsid w:val="00C83957"/>
    <w:rsid w:val="00C8509F"/>
    <w:rsid w:val="00C9127D"/>
    <w:rsid w:val="00CB0D1A"/>
    <w:rsid w:val="00D22118"/>
    <w:rsid w:val="00D24515"/>
    <w:rsid w:val="00D26401"/>
    <w:rsid w:val="00D45E65"/>
    <w:rsid w:val="00D6046C"/>
    <w:rsid w:val="00D70995"/>
    <w:rsid w:val="00D725A0"/>
    <w:rsid w:val="00D932EC"/>
    <w:rsid w:val="00DB1BAA"/>
    <w:rsid w:val="00DD3A40"/>
    <w:rsid w:val="00DE32FE"/>
    <w:rsid w:val="00DE67A9"/>
    <w:rsid w:val="00DE7DE0"/>
    <w:rsid w:val="00DF79EB"/>
    <w:rsid w:val="00E00F45"/>
    <w:rsid w:val="00E14DBB"/>
    <w:rsid w:val="00E25F24"/>
    <w:rsid w:val="00E42F88"/>
    <w:rsid w:val="00E449D6"/>
    <w:rsid w:val="00E549F4"/>
    <w:rsid w:val="00E558DC"/>
    <w:rsid w:val="00E5715F"/>
    <w:rsid w:val="00E61BB3"/>
    <w:rsid w:val="00E64ECB"/>
    <w:rsid w:val="00E67706"/>
    <w:rsid w:val="00E764E3"/>
    <w:rsid w:val="00E866E5"/>
    <w:rsid w:val="00E87F9C"/>
    <w:rsid w:val="00E96AC0"/>
    <w:rsid w:val="00EA783A"/>
    <w:rsid w:val="00EB146D"/>
    <w:rsid w:val="00EC2D7D"/>
    <w:rsid w:val="00ED2FFB"/>
    <w:rsid w:val="00ED4112"/>
    <w:rsid w:val="00EE0F5B"/>
    <w:rsid w:val="00EE4D8D"/>
    <w:rsid w:val="00EE69C5"/>
    <w:rsid w:val="00F22B8B"/>
    <w:rsid w:val="00F259DB"/>
    <w:rsid w:val="00F30F74"/>
    <w:rsid w:val="00F365C8"/>
    <w:rsid w:val="00F400B0"/>
    <w:rsid w:val="00F55C2B"/>
    <w:rsid w:val="00F63999"/>
    <w:rsid w:val="00F7748D"/>
    <w:rsid w:val="00F92BEA"/>
    <w:rsid w:val="00F941C6"/>
    <w:rsid w:val="00FA4A0B"/>
    <w:rsid w:val="00FC74BA"/>
    <w:rsid w:val="00FD61A9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39EC"/>
  <w15:docId w15:val="{241CF412-E042-4425-B682-1FC18151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4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3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39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44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C3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C39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2C30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C3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2C3083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2D080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02AD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32F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E3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32FE"/>
  </w:style>
  <w:style w:type="paragraph" w:styleId="Sidefod">
    <w:name w:val="footer"/>
    <w:basedOn w:val="Normal"/>
    <w:link w:val="SidefodTegn"/>
    <w:uiPriority w:val="99"/>
    <w:unhideWhenUsed/>
    <w:rsid w:val="00DE3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32FE"/>
  </w:style>
  <w:style w:type="paragraph" w:customStyle="1" w:styleId="DE7B8801F2B1483F98D539CC92927118">
    <w:name w:val="DE7B8801F2B1483F98D539CC92927118"/>
    <w:rsid w:val="00DE32FE"/>
    <w:rPr>
      <w:rFonts w:eastAsiaTheme="minorEastAsia"/>
      <w:lang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C3983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53D6B"/>
    <w:pPr>
      <w:tabs>
        <w:tab w:val="right" w:leader="dot" w:pos="10194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C398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3C3983"/>
    <w:pPr>
      <w:spacing w:after="100"/>
      <w:ind w:left="440"/>
    </w:pPr>
  </w:style>
  <w:style w:type="table" w:styleId="Tabel-Gitter">
    <w:name w:val="Table Grid"/>
    <w:basedOn w:val="Tabel-Normal"/>
    <w:uiPriority w:val="39"/>
    <w:rsid w:val="00EA7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457881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64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764E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764E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64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64E3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7748D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5E33BA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79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en@laesoe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mmunen@laesoe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unen@laeso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D60D-F453-48CC-A55C-CC1AED86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695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John Andersen</dc:creator>
  <cp:lastModifiedBy>Susanne Lehmann Pagh</cp:lastModifiedBy>
  <cp:revision>5</cp:revision>
  <cp:lastPrinted>2022-08-29T08:22:00Z</cp:lastPrinted>
  <dcterms:created xsi:type="dcterms:W3CDTF">2023-03-22T11:36:00Z</dcterms:created>
  <dcterms:modified xsi:type="dcterms:W3CDTF">2023-03-23T06:49:00Z</dcterms:modified>
</cp:coreProperties>
</file>