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5AFE" w14:textId="0D325D8E" w:rsidR="006C3C36" w:rsidRPr="00F813A7" w:rsidRDefault="00992123" w:rsidP="005A766F">
      <w:pPr>
        <w:framePr w:w="3715" w:h="902" w:hRule="exact" w:hSpace="57" w:wrap="around" w:vAnchor="page" w:hAnchor="page" w:x="1396" w:y="2257"/>
        <w:spacing w:after="50"/>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Katrine og</w:t>
      </w:r>
      <w:r w:rsidR="005A766F">
        <w:rPr>
          <w:rFonts w:asciiTheme="majorHAnsi" w:eastAsia="Times New Roman" w:hAnsiTheme="majorHAnsi" w:cstheme="majorHAnsi"/>
          <w:sz w:val="20"/>
          <w:szCs w:val="20"/>
          <w:lang w:eastAsia="da-DK"/>
        </w:rPr>
        <w:t xml:space="preserve"> Simon</w:t>
      </w:r>
      <w:r>
        <w:rPr>
          <w:rFonts w:asciiTheme="majorHAnsi" w:eastAsia="Times New Roman" w:hAnsiTheme="majorHAnsi" w:cstheme="majorHAnsi"/>
          <w:sz w:val="20"/>
          <w:szCs w:val="20"/>
          <w:lang w:eastAsia="da-DK"/>
        </w:rPr>
        <w:t xml:space="preserve"> Stoklund Sørensen</w:t>
      </w:r>
    </w:p>
    <w:p w14:paraId="2B27B0DF" w14:textId="55FD0907" w:rsidR="006C3C36" w:rsidRPr="00F813A7" w:rsidRDefault="00992123" w:rsidP="005A766F">
      <w:pPr>
        <w:framePr w:w="3715" w:h="902" w:hRule="exact" w:hSpace="57" w:wrap="around" w:vAnchor="page" w:hAnchor="page" w:x="1396" w:y="2257"/>
        <w:spacing w:after="50"/>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Østerbyvejen 11</w:t>
      </w:r>
    </w:p>
    <w:p w14:paraId="2CB91263" w14:textId="15E98879" w:rsidR="006C3C36" w:rsidRPr="00130004" w:rsidRDefault="00F813A7" w:rsidP="005A766F">
      <w:pPr>
        <w:framePr w:w="3715" w:h="902" w:hRule="exact" w:hSpace="57" w:wrap="around" w:vAnchor="page" w:hAnchor="page" w:x="1396" w:y="2257"/>
        <w:spacing w:after="50"/>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9940, Læsø</w:t>
      </w:r>
    </w:p>
    <w:p w14:paraId="32588001" w14:textId="77777777" w:rsidR="0046717F" w:rsidRPr="00130004" w:rsidRDefault="0046717F" w:rsidP="0046717F">
      <w:pPr>
        <w:jc w:val="both"/>
        <w:rPr>
          <w:rFonts w:asciiTheme="majorHAnsi" w:eastAsia="Times New Roman" w:hAnsiTheme="majorHAnsi" w:cstheme="majorHAnsi"/>
          <w:sz w:val="22"/>
          <w:szCs w:val="20"/>
          <w:lang w:eastAsia="da-DK"/>
        </w:rPr>
      </w:pPr>
    </w:p>
    <w:p w14:paraId="08337D5C" w14:textId="77777777" w:rsidR="003D308F" w:rsidRPr="00130004" w:rsidRDefault="003D308F" w:rsidP="0046717F">
      <w:pPr>
        <w:jc w:val="both"/>
        <w:rPr>
          <w:rFonts w:asciiTheme="majorHAnsi" w:eastAsia="Times New Roman" w:hAnsiTheme="majorHAnsi" w:cstheme="majorHAnsi"/>
          <w:sz w:val="22"/>
          <w:szCs w:val="20"/>
          <w:lang w:eastAsia="da-DK"/>
        </w:rPr>
      </w:pPr>
    </w:p>
    <w:p w14:paraId="3A5CE17A" w14:textId="77777777" w:rsidR="003D308F" w:rsidRPr="00130004" w:rsidRDefault="003D308F" w:rsidP="0046717F">
      <w:pPr>
        <w:jc w:val="both"/>
        <w:rPr>
          <w:rFonts w:asciiTheme="majorHAnsi" w:eastAsia="Times New Roman" w:hAnsiTheme="majorHAnsi" w:cstheme="majorHAnsi"/>
          <w:sz w:val="22"/>
          <w:szCs w:val="20"/>
          <w:lang w:eastAsia="da-DK"/>
        </w:rPr>
      </w:pPr>
    </w:p>
    <w:p w14:paraId="299D9DE1" w14:textId="207F6DBE" w:rsidR="006C3C36" w:rsidRPr="00130004" w:rsidRDefault="001526AA" w:rsidP="006C3C36">
      <w:pPr>
        <w:jc w:val="both"/>
        <w:rPr>
          <w:rFonts w:asciiTheme="majorHAnsi" w:eastAsia="Times New Roman" w:hAnsiTheme="majorHAnsi" w:cstheme="majorHAnsi"/>
          <w:i/>
          <w:iCs/>
          <w:sz w:val="16"/>
          <w:szCs w:val="13"/>
          <w:lang w:eastAsia="da-DK"/>
        </w:rPr>
      </w:pPr>
      <w:r>
        <w:rPr>
          <w:rFonts w:asciiTheme="majorHAnsi" w:eastAsia="Times New Roman" w:hAnsiTheme="majorHAnsi" w:cstheme="majorHAnsi"/>
          <w:i/>
          <w:iCs/>
          <w:sz w:val="16"/>
          <w:szCs w:val="13"/>
          <w:lang w:eastAsia="da-DK"/>
        </w:rPr>
        <w:t xml:space="preserve">Dette brev er sendt </w:t>
      </w:r>
      <w:r w:rsidRPr="00F52F9F">
        <w:rPr>
          <w:rFonts w:asciiTheme="majorHAnsi" w:eastAsia="Times New Roman" w:hAnsiTheme="majorHAnsi" w:cstheme="majorHAnsi"/>
          <w:i/>
          <w:iCs/>
          <w:sz w:val="16"/>
          <w:szCs w:val="13"/>
          <w:lang w:eastAsia="da-DK"/>
        </w:rPr>
        <w:t>til</w:t>
      </w:r>
      <w:r w:rsidR="006C3C36" w:rsidRPr="00F52F9F">
        <w:rPr>
          <w:rFonts w:asciiTheme="majorHAnsi" w:eastAsia="Times New Roman" w:hAnsiTheme="majorHAnsi" w:cstheme="majorHAnsi"/>
          <w:i/>
          <w:iCs/>
          <w:sz w:val="16"/>
          <w:szCs w:val="13"/>
          <w:lang w:eastAsia="da-DK"/>
        </w:rPr>
        <w:t xml:space="preserve"> e-mail</w:t>
      </w:r>
      <w:r>
        <w:rPr>
          <w:rFonts w:asciiTheme="majorHAnsi" w:eastAsia="Times New Roman" w:hAnsiTheme="majorHAnsi" w:cstheme="majorHAnsi"/>
          <w:i/>
          <w:iCs/>
          <w:sz w:val="16"/>
          <w:szCs w:val="13"/>
          <w:lang w:eastAsia="da-DK"/>
        </w:rPr>
        <w:t xml:space="preserve"> samt offentliggjort på Læsø Kommunes hjemmeside</w:t>
      </w:r>
    </w:p>
    <w:p w14:paraId="1842E1DC" w14:textId="5024AA14" w:rsidR="008D3AF7" w:rsidRPr="00130004" w:rsidRDefault="008D3AF7" w:rsidP="0046717F">
      <w:pPr>
        <w:jc w:val="both"/>
        <w:rPr>
          <w:rFonts w:asciiTheme="majorHAnsi" w:eastAsia="Times New Roman" w:hAnsiTheme="majorHAnsi" w:cstheme="majorHAnsi"/>
          <w:i/>
          <w:iCs/>
          <w:sz w:val="16"/>
          <w:szCs w:val="13"/>
          <w:lang w:eastAsia="da-DK"/>
        </w:rPr>
      </w:pPr>
    </w:p>
    <w:p w14:paraId="58DF74E9" w14:textId="77777777" w:rsidR="0046717F" w:rsidRPr="00DC025E" w:rsidRDefault="0046717F" w:rsidP="0046717F">
      <w:pPr>
        <w:jc w:val="both"/>
        <w:rPr>
          <w:rFonts w:ascii="Avenir Next" w:eastAsia="Times New Roman" w:hAnsi="Avenir Next" w:cs="Arial"/>
          <w:sz w:val="22"/>
          <w:szCs w:val="20"/>
          <w:lang w:eastAsia="da-DK"/>
        </w:rPr>
      </w:pPr>
    </w:p>
    <w:p w14:paraId="0F94ED22" w14:textId="4E194DFA" w:rsidR="0046717F" w:rsidRPr="001538D6" w:rsidRDefault="008D3AF7" w:rsidP="003D308F">
      <w:pPr>
        <w:framePr w:w="2693" w:h="3550" w:hRule="exact" w:hSpace="142" w:wrap="around" w:vAnchor="page" w:hAnchor="page" w:x="8534" w:y="2156" w:anchorLock="1"/>
        <w:spacing w:after="32"/>
        <w:jc w:val="both"/>
        <w:rPr>
          <w:rFonts w:ascii="Avenir Next Ultra Light" w:eastAsia="Times New Roman" w:hAnsi="Avenir Next Ultra Light" w:cs="Arial"/>
          <w:sz w:val="14"/>
          <w:szCs w:val="14"/>
          <w:lang w:eastAsia="da-DK"/>
        </w:rPr>
      </w:pPr>
      <w:r w:rsidRPr="001538D6">
        <w:rPr>
          <w:rFonts w:ascii="Avenir Next Ultra Light" w:eastAsia="Times New Roman" w:hAnsi="Avenir Next Ultra Light" w:cs="Arial"/>
          <w:sz w:val="14"/>
          <w:szCs w:val="14"/>
          <w:lang w:eastAsia="da-DK"/>
        </w:rPr>
        <w:t>Tekni</w:t>
      </w:r>
      <w:r w:rsidR="00BC5DB7">
        <w:rPr>
          <w:rFonts w:ascii="Avenir Next Ultra Light" w:eastAsia="Times New Roman" w:hAnsi="Avenir Next Ultra Light" w:cs="Arial"/>
          <w:sz w:val="14"/>
          <w:szCs w:val="14"/>
          <w:lang w:eastAsia="da-DK"/>
        </w:rPr>
        <w:t>sk Forvaltning</w:t>
      </w:r>
    </w:p>
    <w:p w14:paraId="6526D921" w14:textId="77777777" w:rsidR="00BC5DB7" w:rsidRDefault="00BC5DB7" w:rsidP="003D308F">
      <w:pPr>
        <w:framePr w:w="2693" w:h="3550" w:hRule="exact" w:hSpace="142" w:wrap="around" w:vAnchor="page" w:hAnchor="page" w:x="8534" w:y="2156" w:anchorLock="1"/>
        <w:spacing w:after="32"/>
        <w:jc w:val="both"/>
        <w:rPr>
          <w:rFonts w:ascii="Avenir Next Ultra Light" w:eastAsia="Times New Roman" w:hAnsi="Avenir Next Ultra Light" w:cs="Arial"/>
          <w:sz w:val="14"/>
          <w:szCs w:val="14"/>
          <w:lang w:eastAsia="da-DK"/>
        </w:rPr>
      </w:pPr>
      <w:r w:rsidRPr="00BC5DB7">
        <w:rPr>
          <w:rFonts w:ascii="Avenir Next Ultra Light" w:eastAsia="Times New Roman" w:hAnsi="Avenir Next Ultra Light" w:cs="Arial"/>
          <w:sz w:val="14"/>
          <w:szCs w:val="14"/>
          <w:lang w:eastAsia="da-DK"/>
        </w:rPr>
        <w:t>Doktorvejen 2</w:t>
      </w:r>
      <w:r>
        <w:rPr>
          <w:rFonts w:ascii="Avenir Next Ultra Light" w:eastAsia="Times New Roman" w:hAnsi="Avenir Next Ultra Light" w:cs="Arial"/>
          <w:sz w:val="14"/>
          <w:szCs w:val="14"/>
          <w:lang w:eastAsia="da-DK"/>
        </w:rPr>
        <w:t>,</w:t>
      </w:r>
    </w:p>
    <w:p w14:paraId="1752217B" w14:textId="77777777" w:rsidR="00BC5DB7" w:rsidRDefault="00BC5DB7" w:rsidP="003D308F">
      <w:pPr>
        <w:framePr w:w="2693" w:h="3550" w:hRule="exact" w:hSpace="142" w:wrap="around" w:vAnchor="page" w:hAnchor="page" w:x="8534" w:y="2156" w:anchorLock="1"/>
        <w:spacing w:after="32"/>
        <w:jc w:val="both"/>
        <w:rPr>
          <w:rFonts w:ascii="Avenir Next Ultra Light" w:eastAsia="Times New Roman" w:hAnsi="Avenir Next Ultra Light" w:cs="Arial"/>
          <w:sz w:val="14"/>
          <w:szCs w:val="14"/>
          <w:lang w:eastAsia="da-DK"/>
        </w:rPr>
      </w:pPr>
      <w:r w:rsidRPr="00BC5DB7">
        <w:rPr>
          <w:rFonts w:ascii="Avenir Next Ultra Light" w:eastAsia="Times New Roman" w:hAnsi="Avenir Next Ultra Light" w:cs="Arial"/>
          <w:sz w:val="14"/>
          <w:szCs w:val="14"/>
          <w:lang w:eastAsia="da-DK"/>
        </w:rPr>
        <w:t>9940 Læsø</w:t>
      </w:r>
    </w:p>
    <w:p w14:paraId="276960FF" w14:textId="77777777" w:rsidR="00BC5DB7" w:rsidRDefault="00BC5DB7" w:rsidP="003D308F">
      <w:pPr>
        <w:framePr w:w="2693" w:h="3550" w:hRule="exact" w:hSpace="142" w:wrap="around" w:vAnchor="page" w:hAnchor="page" w:x="8534" w:y="2156" w:anchorLock="1"/>
        <w:spacing w:after="32"/>
        <w:jc w:val="both"/>
        <w:rPr>
          <w:rFonts w:ascii="Avenir Next Ultra Light" w:eastAsia="Times New Roman" w:hAnsi="Avenir Next Ultra Light" w:cs="Arial"/>
          <w:sz w:val="14"/>
          <w:szCs w:val="14"/>
          <w:lang w:eastAsia="da-DK"/>
        </w:rPr>
      </w:pPr>
    </w:p>
    <w:p w14:paraId="34661298" w14:textId="52CF5F77" w:rsidR="008D3AF7" w:rsidRPr="00097015" w:rsidRDefault="008D3AF7" w:rsidP="003D308F">
      <w:pPr>
        <w:framePr w:w="2693" w:h="3550" w:hRule="exact" w:hSpace="142" w:wrap="around" w:vAnchor="page" w:hAnchor="page" w:x="8534" w:y="2156" w:anchorLock="1"/>
        <w:spacing w:after="32"/>
        <w:jc w:val="both"/>
        <w:rPr>
          <w:rFonts w:ascii="Avenir Next Ultra Light" w:eastAsia="Times New Roman" w:hAnsi="Avenir Next Ultra Light" w:cs="Arial"/>
          <w:sz w:val="14"/>
          <w:szCs w:val="14"/>
          <w:lang w:eastAsia="da-DK"/>
        </w:rPr>
      </w:pPr>
      <w:r w:rsidRPr="00097015">
        <w:rPr>
          <w:rFonts w:ascii="Avenir Next Ultra Light" w:eastAsia="Times New Roman" w:hAnsi="Avenir Next Ultra Light" w:cs="Arial"/>
          <w:sz w:val="14"/>
          <w:szCs w:val="14"/>
          <w:lang w:eastAsia="da-DK"/>
        </w:rPr>
        <w:t xml:space="preserve">Tlf.: </w:t>
      </w:r>
      <w:r w:rsidR="00B96DB3">
        <w:rPr>
          <w:rFonts w:ascii="Avenir Next Ultra Light" w:eastAsia="Times New Roman" w:hAnsi="Avenir Next Ultra Light" w:cs="Arial"/>
          <w:sz w:val="14"/>
          <w:szCs w:val="14"/>
          <w:lang w:eastAsia="da-DK"/>
        </w:rPr>
        <w:t>96 21 30 73</w:t>
      </w:r>
    </w:p>
    <w:p w14:paraId="4AE428CF" w14:textId="39E3D993" w:rsidR="008D3AF7" w:rsidRPr="00BC5DB7" w:rsidRDefault="008D3AF7" w:rsidP="003D308F">
      <w:pPr>
        <w:framePr w:w="2693" w:h="3550" w:hRule="exact" w:hSpace="142" w:wrap="around" w:vAnchor="page" w:hAnchor="page" w:x="8534" w:y="2156" w:anchorLock="1"/>
        <w:spacing w:after="32"/>
        <w:jc w:val="both"/>
        <w:rPr>
          <w:rFonts w:ascii="Avenir Next Ultra Light" w:eastAsia="Times New Roman" w:hAnsi="Avenir Next Ultra Light" w:cs="Arial"/>
          <w:sz w:val="14"/>
          <w:szCs w:val="14"/>
          <w:lang w:val="en-US" w:eastAsia="da-DK"/>
        </w:rPr>
      </w:pPr>
      <w:r w:rsidRPr="001538D6">
        <w:rPr>
          <w:rFonts w:ascii="Avenir Next Ultra Light" w:eastAsia="Times New Roman" w:hAnsi="Avenir Next Ultra Light" w:cs="Arial"/>
          <w:sz w:val="14"/>
          <w:szCs w:val="14"/>
          <w:lang w:val="en-US" w:eastAsia="da-DK"/>
        </w:rPr>
        <w:t xml:space="preserve">E-mail: </w:t>
      </w:r>
      <w:hyperlink r:id="rId8" w:history="1">
        <w:r w:rsidR="00BC5DB7" w:rsidRPr="00BC5DB7">
          <w:rPr>
            <w:rStyle w:val="Hyperlink"/>
            <w:rFonts w:ascii="Avenir Next Ultra Light" w:eastAsia="Times New Roman" w:hAnsi="Avenir Next Ultra Light" w:cs="Arial"/>
            <w:color w:val="728FCE"/>
            <w:sz w:val="14"/>
            <w:szCs w:val="14"/>
            <w:lang w:val="en-US" w:eastAsia="da-DK"/>
          </w:rPr>
          <w:t>kommunen@laesoe.dk</w:t>
        </w:r>
      </w:hyperlink>
      <w:r w:rsidR="00BC5DB7" w:rsidRPr="00BC5DB7">
        <w:rPr>
          <w:rFonts w:ascii="Avenir Next Ultra Light" w:eastAsia="Times New Roman" w:hAnsi="Avenir Next Ultra Light" w:cs="Arial"/>
          <w:color w:val="8E9CCF"/>
          <w:sz w:val="14"/>
          <w:szCs w:val="14"/>
          <w:lang w:val="en-US" w:eastAsia="da-DK"/>
        </w:rPr>
        <w:t xml:space="preserve"> </w:t>
      </w:r>
    </w:p>
    <w:p w14:paraId="2DFE7401" w14:textId="3BD5836C" w:rsidR="008D3AF7" w:rsidRPr="00C230B9" w:rsidRDefault="008D3AF7" w:rsidP="003D308F">
      <w:pPr>
        <w:framePr w:w="2693" w:h="3550" w:hRule="exact" w:hSpace="142" w:wrap="around" w:vAnchor="page" w:hAnchor="page" w:x="8534" w:y="2156" w:anchorLock="1"/>
        <w:spacing w:after="32"/>
        <w:jc w:val="both"/>
        <w:rPr>
          <w:rFonts w:ascii="Avenir Next Ultra Light" w:eastAsia="Times New Roman" w:hAnsi="Avenir Next Ultra Light" w:cs="Arial"/>
          <w:sz w:val="14"/>
          <w:szCs w:val="14"/>
          <w:lang w:val="en-US" w:eastAsia="da-DK"/>
        </w:rPr>
      </w:pPr>
      <w:r w:rsidRPr="00C230B9">
        <w:rPr>
          <w:rFonts w:ascii="Avenir Next Ultra Light" w:eastAsia="Times New Roman" w:hAnsi="Avenir Next Ultra Light" w:cs="Arial"/>
          <w:sz w:val="14"/>
          <w:szCs w:val="14"/>
          <w:lang w:val="en-US" w:eastAsia="da-DK"/>
        </w:rPr>
        <w:t xml:space="preserve">Website: </w:t>
      </w:r>
      <w:hyperlink r:id="rId9" w:history="1">
        <w:r w:rsidR="00CE3822" w:rsidRPr="00CE3822">
          <w:rPr>
            <w:rStyle w:val="Hyperlink"/>
            <w:rFonts w:ascii="Avenir Next Ultra Light" w:eastAsia="Times New Roman" w:hAnsi="Avenir Next Ultra Light" w:cs="Arial"/>
            <w:color w:val="728FCE"/>
            <w:sz w:val="14"/>
            <w:szCs w:val="14"/>
            <w:lang w:val="en-US" w:eastAsia="da-DK"/>
          </w:rPr>
          <w:t>www.laesoe.dk</w:t>
        </w:r>
      </w:hyperlink>
      <w:r w:rsidRPr="00CE3822">
        <w:rPr>
          <w:rFonts w:ascii="Avenir Next Ultra Light" w:eastAsia="Times New Roman" w:hAnsi="Avenir Next Ultra Light" w:cs="Arial"/>
          <w:color w:val="728FCE"/>
          <w:sz w:val="14"/>
          <w:szCs w:val="14"/>
          <w:lang w:val="en-US" w:eastAsia="da-DK"/>
        </w:rPr>
        <w:t xml:space="preserve"> </w:t>
      </w:r>
    </w:p>
    <w:p w14:paraId="15B505EF" w14:textId="5DCA5A63" w:rsidR="008D3AF7" w:rsidRPr="00097015" w:rsidRDefault="008D3AF7" w:rsidP="003D308F">
      <w:pPr>
        <w:framePr w:w="2693" w:h="3550" w:hRule="exact" w:hSpace="142" w:wrap="around" w:vAnchor="page" w:hAnchor="page" w:x="8534" w:y="2156" w:anchorLock="1"/>
        <w:spacing w:after="32"/>
        <w:jc w:val="both"/>
        <w:rPr>
          <w:rFonts w:ascii="Avenir Next Ultra Light" w:eastAsia="Times New Roman" w:hAnsi="Avenir Next Ultra Light" w:cs="Arial"/>
          <w:sz w:val="14"/>
          <w:szCs w:val="14"/>
          <w:lang w:eastAsia="da-DK"/>
        </w:rPr>
      </w:pPr>
      <w:r w:rsidRPr="00097015">
        <w:rPr>
          <w:rFonts w:ascii="Avenir Next Ultra Light" w:eastAsia="Times New Roman" w:hAnsi="Avenir Next Ultra Light" w:cs="Arial"/>
          <w:sz w:val="14"/>
          <w:szCs w:val="14"/>
          <w:lang w:eastAsia="da-DK"/>
        </w:rPr>
        <w:t xml:space="preserve">CVR-nr.: </w:t>
      </w:r>
      <w:r w:rsidR="00CE3822" w:rsidRPr="00097015">
        <w:rPr>
          <w:rFonts w:ascii="Avenir Next Ultra Light" w:eastAsia="Times New Roman" w:hAnsi="Avenir Next Ultra Light" w:cs="Arial"/>
          <w:sz w:val="14"/>
          <w:szCs w:val="14"/>
          <w:lang w:eastAsia="da-DK"/>
        </w:rPr>
        <w:t xml:space="preserve">45 97 33 28 </w:t>
      </w:r>
    </w:p>
    <w:p w14:paraId="5CB164CF" w14:textId="77777777" w:rsidR="008D3AF7" w:rsidRPr="00097015" w:rsidRDefault="008D3AF7" w:rsidP="003D308F">
      <w:pPr>
        <w:framePr w:w="2693" w:h="3550" w:hRule="exact" w:hSpace="142" w:wrap="around" w:vAnchor="page" w:hAnchor="page" w:x="8534" w:y="2156" w:anchorLock="1"/>
        <w:spacing w:after="32"/>
        <w:jc w:val="both"/>
        <w:rPr>
          <w:rFonts w:ascii="Avenir Next Ultra Light" w:eastAsia="Times New Roman" w:hAnsi="Avenir Next Ultra Light" w:cs="Arial"/>
          <w:sz w:val="14"/>
          <w:szCs w:val="14"/>
          <w:lang w:eastAsia="da-DK"/>
        </w:rPr>
      </w:pPr>
    </w:p>
    <w:p w14:paraId="1C7541E0" w14:textId="77777777" w:rsidR="008D3AF7" w:rsidRPr="00097015" w:rsidRDefault="008D3AF7" w:rsidP="003D308F">
      <w:pPr>
        <w:framePr w:w="2693" w:h="3550" w:hRule="exact" w:hSpace="142" w:wrap="around" w:vAnchor="page" w:hAnchor="page" w:x="8534" w:y="2156" w:anchorLock="1"/>
        <w:spacing w:after="32"/>
        <w:jc w:val="both"/>
        <w:rPr>
          <w:rFonts w:ascii="Avenir Next" w:eastAsia="Times New Roman" w:hAnsi="Avenir Next" w:cs="Arial"/>
          <w:sz w:val="14"/>
          <w:szCs w:val="14"/>
          <w:lang w:eastAsia="da-DK"/>
        </w:rPr>
      </w:pPr>
    </w:p>
    <w:p w14:paraId="5B42C5D6" w14:textId="4952C1A4" w:rsidR="006C3C36" w:rsidRDefault="0046717F" w:rsidP="003D308F">
      <w:pPr>
        <w:framePr w:w="2693" w:h="3550" w:hRule="exact" w:hSpace="142" w:wrap="around" w:vAnchor="page" w:hAnchor="page" w:x="8534" w:y="2156" w:anchorLock="1"/>
        <w:tabs>
          <w:tab w:val="left" w:pos="851"/>
        </w:tabs>
        <w:spacing w:after="32"/>
        <w:jc w:val="both"/>
        <w:rPr>
          <w:rFonts w:asciiTheme="majorHAnsi" w:eastAsia="Times New Roman" w:hAnsiTheme="majorHAnsi" w:cstheme="majorHAnsi"/>
          <w:color w:val="A5A5A5"/>
          <w:sz w:val="14"/>
          <w:szCs w:val="14"/>
          <w:lang w:eastAsia="da-DK"/>
        </w:rPr>
      </w:pPr>
      <w:r w:rsidRPr="00645010">
        <w:rPr>
          <w:rFonts w:asciiTheme="majorHAnsi" w:eastAsia="Times New Roman" w:hAnsiTheme="majorHAnsi" w:cstheme="majorHAnsi"/>
          <w:color w:val="A5A5A5"/>
          <w:sz w:val="14"/>
          <w:szCs w:val="14"/>
          <w:lang w:eastAsia="da-DK"/>
        </w:rPr>
        <w:t>Dato:</w:t>
      </w:r>
      <w:r w:rsidRPr="00645010">
        <w:rPr>
          <w:rFonts w:asciiTheme="majorHAnsi" w:eastAsia="Times New Roman" w:hAnsiTheme="majorHAnsi" w:cstheme="majorHAnsi"/>
          <w:color w:val="A5A5A5"/>
          <w:sz w:val="14"/>
          <w:szCs w:val="14"/>
          <w:lang w:eastAsia="da-DK"/>
        </w:rPr>
        <w:tab/>
      </w:r>
      <w:r w:rsidR="00E140E2">
        <w:rPr>
          <w:rFonts w:asciiTheme="majorHAnsi" w:eastAsia="Times New Roman" w:hAnsiTheme="majorHAnsi" w:cstheme="majorHAnsi"/>
          <w:color w:val="A5A5A5"/>
          <w:sz w:val="14"/>
          <w:szCs w:val="14"/>
          <w:lang w:eastAsia="da-DK"/>
        </w:rPr>
        <w:t>18-01-2023</w:t>
      </w:r>
    </w:p>
    <w:p w14:paraId="0A9B12F2" w14:textId="6DC63B00" w:rsidR="003D308F" w:rsidRDefault="0046717F" w:rsidP="003D308F">
      <w:pPr>
        <w:framePr w:w="2693" w:h="3550" w:hRule="exact" w:hSpace="142" w:wrap="around" w:vAnchor="page" w:hAnchor="page" w:x="8534" w:y="2156" w:anchorLock="1"/>
        <w:tabs>
          <w:tab w:val="left" w:pos="851"/>
        </w:tabs>
        <w:spacing w:after="32"/>
        <w:jc w:val="both"/>
        <w:rPr>
          <w:rFonts w:asciiTheme="majorHAnsi" w:eastAsia="Times New Roman" w:hAnsiTheme="majorHAnsi" w:cstheme="majorHAnsi"/>
          <w:color w:val="A5A5A5"/>
          <w:sz w:val="14"/>
          <w:szCs w:val="14"/>
          <w:lang w:eastAsia="da-DK"/>
        </w:rPr>
      </w:pPr>
      <w:r w:rsidRPr="00645010">
        <w:rPr>
          <w:rFonts w:asciiTheme="majorHAnsi" w:eastAsia="Times New Roman" w:hAnsiTheme="majorHAnsi" w:cstheme="majorHAnsi"/>
          <w:color w:val="A5A5A5"/>
          <w:sz w:val="14"/>
          <w:szCs w:val="14"/>
          <w:lang w:eastAsia="da-DK"/>
        </w:rPr>
        <w:t>Sags. nr.:</w:t>
      </w:r>
      <w:r w:rsidRPr="00645010">
        <w:rPr>
          <w:rFonts w:asciiTheme="majorHAnsi" w:eastAsia="Times New Roman" w:hAnsiTheme="majorHAnsi" w:cstheme="majorHAnsi"/>
          <w:color w:val="A5A5A5"/>
          <w:sz w:val="14"/>
          <w:szCs w:val="14"/>
          <w:lang w:eastAsia="da-DK"/>
        </w:rPr>
        <w:tab/>
      </w:r>
      <w:r w:rsidR="00992123" w:rsidRPr="00992123">
        <w:rPr>
          <w:rFonts w:asciiTheme="majorHAnsi" w:eastAsia="Times New Roman" w:hAnsiTheme="majorHAnsi" w:cstheme="majorHAnsi"/>
          <w:color w:val="A5A5A5"/>
          <w:sz w:val="14"/>
          <w:szCs w:val="14"/>
          <w:lang w:eastAsia="da-DK"/>
        </w:rPr>
        <w:t>02.34.00-K08-37-22</w:t>
      </w:r>
    </w:p>
    <w:p w14:paraId="0043D3D5" w14:textId="77777777" w:rsidR="006C3C36" w:rsidRPr="00645010" w:rsidRDefault="006C3C36" w:rsidP="003D308F">
      <w:pPr>
        <w:framePr w:w="2693" w:h="3550" w:hRule="exact" w:hSpace="142" w:wrap="around" w:vAnchor="page" w:hAnchor="page" w:x="8534" w:y="2156" w:anchorLock="1"/>
        <w:tabs>
          <w:tab w:val="left" w:pos="851"/>
        </w:tabs>
        <w:spacing w:after="32"/>
        <w:jc w:val="both"/>
        <w:rPr>
          <w:rFonts w:asciiTheme="majorHAnsi" w:eastAsia="Times New Roman" w:hAnsiTheme="majorHAnsi" w:cstheme="majorHAnsi"/>
          <w:color w:val="A5A5A5"/>
          <w:sz w:val="14"/>
          <w:szCs w:val="14"/>
          <w:lang w:eastAsia="da-DK"/>
        </w:rPr>
      </w:pPr>
    </w:p>
    <w:p w14:paraId="013B4CBE" w14:textId="2F0E2BD2" w:rsidR="0046717F" w:rsidRPr="00DC025E" w:rsidRDefault="0046717F" w:rsidP="00CE3822">
      <w:pPr>
        <w:framePr w:w="2693" w:h="3550" w:hRule="exact" w:hSpace="142" w:wrap="around" w:vAnchor="page" w:hAnchor="page" w:x="8534" w:y="2156" w:anchorLock="1"/>
        <w:tabs>
          <w:tab w:val="left" w:pos="851"/>
        </w:tabs>
        <w:spacing w:after="32"/>
        <w:jc w:val="both"/>
        <w:rPr>
          <w:rFonts w:ascii="Avenir Next" w:eastAsia="Times New Roman" w:hAnsi="Avenir Next" w:cs="Arial"/>
          <w:sz w:val="14"/>
          <w:szCs w:val="14"/>
          <w:lang w:eastAsia="da-DK"/>
        </w:rPr>
      </w:pPr>
      <w:r w:rsidRPr="00645010">
        <w:rPr>
          <w:rFonts w:asciiTheme="majorHAnsi" w:eastAsia="Times New Roman" w:hAnsiTheme="majorHAnsi" w:cstheme="majorHAnsi"/>
          <w:color w:val="A5A5A5"/>
          <w:sz w:val="14"/>
          <w:szCs w:val="14"/>
          <w:lang w:eastAsia="da-DK"/>
        </w:rPr>
        <w:t>Sagsbeh.:</w:t>
      </w:r>
      <w:r w:rsidRPr="00645010">
        <w:rPr>
          <w:rFonts w:asciiTheme="majorHAnsi" w:eastAsia="Times New Roman" w:hAnsiTheme="majorHAnsi" w:cstheme="majorHAnsi"/>
          <w:color w:val="A5A5A5"/>
          <w:sz w:val="14"/>
          <w:szCs w:val="14"/>
          <w:lang w:eastAsia="da-DK"/>
        </w:rPr>
        <w:tab/>
      </w:r>
      <w:r w:rsidR="000E51C8">
        <w:rPr>
          <w:rFonts w:asciiTheme="majorHAnsi" w:eastAsia="Times New Roman" w:hAnsiTheme="majorHAnsi" w:cstheme="majorHAnsi"/>
          <w:color w:val="A5A5A5"/>
          <w:sz w:val="14"/>
          <w:szCs w:val="14"/>
          <w:lang w:eastAsia="da-DK"/>
        </w:rPr>
        <w:t>Anni Greisik Rulle</w:t>
      </w:r>
      <w:r w:rsidRPr="00DC025E">
        <w:rPr>
          <w:rFonts w:ascii="Avenir Next" w:eastAsia="Times New Roman" w:hAnsi="Avenir Next" w:cs="Arial"/>
          <w:sz w:val="14"/>
          <w:szCs w:val="14"/>
          <w:lang w:eastAsia="da-DK"/>
        </w:rPr>
        <w:tab/>
      </w:r>
    </w:p>
    <w:p w14:paraId="5AFBC2CE" w14:textId="77777777" w:rsidR="0046717F" w:rsidRPr="00DC025E" w:rsidRDefault="0046717F" w:rsidP="0046717F">
      <w:pPr>
        <w:jc w:val="both"/>
        <w:rPr>
          <w:rFonts w:ascii="Avenir Next" w:eastAsia="Times New Roman" w:hAnsi="Avenir Next" w:cs="Arial"/>
          <w:sz w:val="22"/>
          <w:szCs w:val="20"/>
          <w:lang w:eastAsia="da-DK"/>
        </w:rPr>
      </w:pPr>
    </w:p>
    <w:p w14:paraId="076D3201" w14:textId="77777777" w:rsidR="0046717F" w:rsidRPr="00DC025E" w:rsidRDefault="0046717F" w:rsidP="0046717F">
      <w:pPr>
        <w:jc w:val="both"/>
        <w:rPr>
          <w:rFonts w:ascii="Avenir Next" w:eastAsia="Times New Roman" w:hAnsi="Avenir Next" w:cs="Arial"/>
          <w:sz w:val="22"/>
          <w:szCs w:val="22"/>
          <w:lang w:eastAsia="da-DK"/>
        </w:rPr>
      </w:pPr>
    </w:p>
    <w:p w14:paraId="7A1A6F98" w14:textId="1DCB4F4C" w:rsidR="00BC5DB7" w:rsidRPr="00BC5DB7" w:rsidRDefault="00BC5DB7" w:rsidP="00BC5DB7">
      <w:pPr>
        <w:rPr>
          <w:rFonts w:ascii="Times New Roman" w:eastAsia="Times New Roman" w:hAnsi="Times New Roman" w:cs="Times New Roman"/>
          <w:lang w:eastAsia="da-DK"/>
        </w:rPr>
      </w:pPr>
    </w:p>
    <w:p w14:paraId="03241527" w14:textId="77777777" w:rsidR="0046717F" w:rsidRPr="00DC025E" w:rsidRDefault="0046717F" w:rsidP="0046717F">
      <w:pPr>
        <w:jc w:val="both"/>
        <w:rPr>
          <w:rFonts w:ascii="Avenir Next" w:eastAsia="Times New Roman" w:hAnsi="Avenir Next" w:cs="Arial"/>
          <w:sz w:val="22"/>
          <w:szCs w:val="22"/>
          <w:lang w:eastAsia="da-DK"/>
        </w:rPr>
      </w:pPr>
    </w:p>
    <w:p w14:paraId="1A4C22E8" w14:textId="77777777" w:rsidR="0046717F" w:rsidRPr="00DC025E" w:rsidRDefault="0046717F" w:rsidP="0046717F">
      <w:pPr>
        <w:jc w:val="both"/>
        <w:rPr>
          <w:rFonts w:ascii="Avenir Next" w:eastAsia="Times New Roman" w:hAnsi="Avenir Next" w:cs="Arial"/>
          <w:sz w:val="22"/>
          <w:szCs w:val="22"/>
          <w:lang w:eastAsia="da-DK"/>
        </w:rPr>
      </w:pPr>
    </w:p>
    <w:bookmarkStart w:id="0" w:name="bmkAttentionBegin"/>
    <w:bookmarkEnd w:id="0"/>
    <w:p w14:paraId="75E3D86D" w14:textId="77777777" w:rsidR="0046717F" w:rsidRPr="00DC025E" w:rsidRDefault="0046717F" w:rsidP="0046717F">
      <w:pPr>
        <w:jc w:val="both"/>
        <w:rPr>
          <w:rFonts w:ascii="Avenir Next" w:eastAsia="Times New Roman" w:hAnsi="Avenir Next" w:cs="Arial"/>
          <w:sz w:val="22"/>
          <w:szCs w:val="20"/>
          <w:lang w:eastAsia="da-DK"/>
        </w:rPr>
      </w:pPr>
      <w:r w:rsidRPr="00DC025E">
        <w:rPr>
          <w:rFonts w:ascii="Avenir Next" w:eastAsia="Times New Roman" w:hAnsi="Avenir Next" w:cs="Arial"/>
          <w:sz w:val="22"/>
          <w:szCs w:val="20"/>
          <w:lang w:eastAsia="da-DK"/>
        </w:rPr>
        <w:fldChar w:fldCharType="begin"/>
      </w:r>
      <w:r w:rsidRPr="00DC025E">
        <w:rPr>
          <w:rFonts w:ascii="Avenir Next" w:eastAsia="Times New Roman" w:hAnsi="Avenir Next" w:cs="Arial"/>
          <w:sz w:val="22"/>
          <w:szCs w:val="20"/>
          <w:lang w:eastAsia="da-DK"/>
        </w:rPr>
        <w:instrText xml:space="preserve"> PRINT %%d2m*DOKSTART|</w:instrText>
      </w:r>
    </w:p>
    <w:p w14:paraId="40F2BCA4" w14:textId="77777777" w:rsidR="0046717F" w:rsidRPr="00DC025E" w:rsidRDefault="0046717F" w:rsidP="0046717F">
      <w:pPr>
        <w:jc w:val="both"/>
        <w:rPr>
          <w:rFonts w:ascii="Avenir Next" w:eastAsia="Times New Roman" w:hAnsi="Avenir Next" w:cs="Arial"/>
          <w:sz w:val="22"/>
          <w:szCs w:val="20"/>
          <w:lang w:eastAsia="da-DK"/>
        </w:rPr>
      </w:pPr>
      <w:r w:rsidRPr="00DC025E">
        <w:rPr>
          <w:rFonts w:ascii="Avenir Next" w:eastAsia="Times New Roman" w:hAnsi="Avenir Next" w:cs="Arial"/>
          <w:sz w:val="22"/>
          <w:szCs w:val="20"/>
          <w:lang w:eastAsia="da-DK"/>
        </w:rPr>
        <w:instrText>d2m*DESTINATION:EBOKSKMDPRINT|</w:instrText>
      </w:r>
    </w:p>
    <w:p w14:paraId="3B3BC0E9" w14:textId="77777777" w:rsidR="0046717F" w:rsidRPr="00DC025E" w:rsidRDefault="0046717F" w:rsidP="0046717F">
      <w:pPr>
        <w:jc w:val="both"/>
        <w:rPr>
          <w:rFonts w:ascii="Avenir Next" w:eastAsia="Times New Roman" w:hAnsi="Avenir Next" w:cs="Arial"/>
          <w:color w:val="000000"/>
          <w:sz w:val="22"/>
          <w:szCs w:val="22"/>
          <w:lang w:eastAsia="da-DK"/>
        </w:rPr>
      </w:pPr>
      <w:r w:rsidRPr="00DC025E">
        <w:rPr>
          <w:rFonts w:ascii="Avenir Next" w:eastAsia="Times New Roman" w:hAnsi="Avenir Next" w:cs="Arial"/>
          <w:color w:val="000000"/>
          <w:sz w:val="22"/>
          <w:szCs w:val="22"/>
          <w:lang w:eastAsia="da-DK"/>
        </w:rPr>
        <w:instrText>d2m*IDENT:34721491|</w:instrText>
      </w:r>
    </w:p>
    <w:p w14:paraId="7E64829B" w14:textId="77777777" w:rsidR="0046717F" w:rsidRPr="00DC025E" w:rsidRDefault="0046717F" w:rsidP="0046717F">
      <w:pPr>
        <w:jc w:val="both"/>
        <w:rPr>
          <w:rFonts w:ascii="Avenir Next" w:eastAsia="Times New Roman" w:hAnsi="Avenir Next" w:cs="Arial"/>
          <w:sz w:val="22"/>
          <w:szCs w:val="20"/>
          <w:lang w:eastAsia="da-DK"/>
        </w:rPr>
      </w:pPr>
      <w:r w:rsidRPr="00DC025E">
        <w:rPr>
          <w:rFonts w:ascii="Avenir Next" w:eastAsia="Times New Roman" w:hAnsi="Avenir Next" w:cs="Arial"/>
          <w:sz w:val="22"/>
          <w:szCs w:val="20"/>
          <w:lang w:eastAsia="da-DK"/>
        </w:rPr>
        <w:instrText>d2m*ATTPNUMMER:1017998214|</w:instrText>
      </w:r>
    </w:p>
    <w:p w14:paraId="70F37DF3" w14:textId="77777777" w:rsidR="0046717F" w:rsidRPr="00DC025E" w:rsidRDefault="0046717F" w:rsidP="0046717F">
      <w:pPr>
        <w:jc w:val="both"/>
        <w:rPr>
          <w:rFonts w:ascii="Avenir Next" w:eastAsia="Times New Roman" w:hAnsi="Avenir Next" w:cs="Arial"/>
          <w:color w:val="000000"/>
          <w:sz w:val="22"/>
          <w:szCs w:val="20"/>
          <w:lang w:eastAsia="da-DK"/>
        </w:rPr>
      </w:pPr>
      <w:r w:rsidRPr="00DC025E">
        <w:rPr>
          <w:rFonts w:ascii="Avenir Next" w:eastAsia="Times New Roman" w:hAnsi="Avenir Next" w:cs="Arial"/>
          <w:color w:val="000000"/>
          <w:sz w:val="22"/>
          <w:szCs w:val="20"/>
          <w:lang w:eastAsia="da-DK"/>
        </w:rPr>
        <w:instrText>d2m*OVERSKRIFT:"BR18 byggetilladelse - Alm."|</w:instrText>
      </w:r>
    </w:p>
    <w:p w14:paraId="4833C70B" w14:textId="77777777" w:rsidR="0046717F" w:rsidRPr="00DC025E" w:rsidRDefault="0046717F" w:rsidP="0046717F">
      <w:pPr>
        <w:jc w:val="both"/>
        <w:rPr>
          <w:rFonts w:ascii="Avenir Next" w:eastAsia="Times New Roman" w:hAnsi="Avenir Next" w:cs="Arial"/>
          <w:sz w:val="22"/>
          <w:szCs w:val="20"/>
          <w:lang w:eastAsia="da-DK"/>
        </w:rPr>
      </w:pPr>
      <w:r w:rsidRPr="00DC025E">
        <w:rPr>
          <w:rFonts w:ascii="Avenir Next" w:eastAsia="Times New Roman" w:hAnsi="Avenir Next" w:cs="Arial"/>
          <w:sz w:val="22"/>
          <w:szCs w:val="20"/>
          <w:lang w:eastAsia="da-DK"/>
        </w:rPr>
        <w:instrText xml:space="preserve">d2m*ACCEPT:1| </w:instrText>
      </w:r>
    </w:p>
    <w:p w14:paraId="0567BCE7" w14:textId="77777777" w:rsidR="0046717F" w:rsidRDefault="0046717F" w:rsidP="0046717F">
      <w:pPr>
        <w:jc w:val="both"/>
        <w:rPr>
          <w:rFonts w:ascii="Avenir Next" w:eastAsia="Times New Roman" w:hAnsi="Avenir Next" w:cs="Arial"/>
          <w:sz w:val="22"/>
          <w:szCs w:val="20"/>
          <w:lang w:eastAsia="da-DK"/>
        </w:rPr>
      </w:pPr>
      <w:r w:rsidRPr="00DC025E">
        <w:rPr>
          <w:rFonts w:ascii="Avenir Next" w:eastAsia="Times New Roman" w:hAnsi="Avenir Next" w:cs="Arial"/>
          <w:sz w:val="22"/>
          <w:szCs w:val="20"/>
          <w:lang w:eastAsia="da-DK"/>
        </w:rPr>
        <w:instrText xml:space="preserve"> MERGEFORMAT </w:instrText>
      </w:r>
      <w:r w:rsidRPr="00DC025E">
        <w:rPr>
          <w:rFonts w:ascii="Avenir Next" w:eastAsia="Times New Roman" w:hAnsi="Avenir Next" w:cs="Arial"/>
          <w:sz w:val="22"/>
          <w:szCs w:val="20"/>
          <w:lang w:eastAsia="da-DK"/>
        </w:rPr>
        <w:fldChar w:fldCharType="end"/>
      </w:r>
    </w:p>
    <w:p w14:paraId="77C69D77" w14:textId="77777777" w:rsidR="001538D6" w:rsidRPr="00DC025E" w:rsidRDefault="001538D6" w:rsidP="0046717F">
      <w:pPr>
        <w:jc w:val="both"/>
        <w:rPr>
          <w:rFonts w:ascii="Avenir Next" w:eastAsia="Times New Roman" w:hAnsi="Avenir Next" w:cs="Arial"/>
          <w:sz w:val="22"/>
          <w:szCs w:val="22"/>
          <w:lang w:eastAsia="da-DK"/>
        </w:rPr>
      </w:pPr>
    </w:p>
    <w:p w14:paraId="1993DD3D" w14:textId="0CE11791" w:rsidR="0046717F" w:rsidRPr="00130004" w:rsidRDefault="001526AA" w:rsidP="003D308F">
      <w:pPr>
        <w:jc w:val="both"/>
        <w:rPr>
          <w:rFonts w:asciiTheme="majorHAnsi" w:eastAsia="Times New Roman" w:hAnsiTheme="majorHAnsi" w:cstheme="majorHAnsi"/>
          <w:color w:val="728FCE"/>
          <w:sz w:val="22"/>
          <w:szCs w:val="20"/>
          <w:lang w:eastAsia="da-DK"/>
        </w:rPr>
      </w:pPr>
      <w:r>
        <w:rPr>
          <w:rFonts w:asciiTheme="majorHAnsi" w:eastAsia="Times New Roman" w:hAnsiTheme="majorHAnsi" w:cstheme="majorHAnsi"/>
          <w:color w:val="728FCE"/>
          <w:sz w:val="32"/>
          <w:szCs w:val="20"/>
          <w:lang w:eastAsia="da-DK"/>
        </w:rPr>
        <w:t>Landzonetilladelse</w:t>
      </w:r>
    </w:p>
    <w:p w14:paraId="589B1C24" w14:textId="77777777" w:rsidR="008D3AF7" w:rsidRPr="00130004" w:rsidRDefault="003D308F" w:rsidP="0046717F">
      <w:pPr>
        <w:ind w:right="2551"/>
        <w:jc w:val="both"/>
        <w:rPr>
          <w:rFonts w:asciiTheme="majorHAnsi" w:eastAsia="Times New Roman" w:hAnsiTheme="majorHAnsi" w:cstheme="majorHAnsi"/>
          <w:color w:val="728FCE"/>
          <w:sz w:val="22"/>
          <w:szCs w:val="20"/>
          <w:lang w:eastAsia="da-DK"/>
        </w:rPr>
      </w:pPr>
      <w:r w:rsidRPr="00130004">
        <w:rPr>
          <w:rFonts w:asciiTheme="majorHAnsi" w:eastAsia="Times New Roman" w:hAnsiTheme="majorHAnsi" w:cstheme="majorHAnsi"/>
          <w:noProof/>
          <w:color w:val="728FCE"/>
          <w:sz w:val="16"/>
          <w:szCs w:val="13"/>
          <w:lang w:eastAsia="da-DK"/>
        </w:rPr>
        <mc:AlternateContent>
          <mc:Choice Requires="wps">
            <w:drawing>
              <wp:anchor distT="4294967295" distB="4294967295" distL="114300" distR="114300" simplePos="0" relativeHeight="251659264" behindDoc="0" locked="0" layoutInCell="1" allowOverlap="1" wp14:anchorId="7D40F4B5" wp14:editId="1A8CF0D5">
                <wp:simplePos x="0" y="0"/>
                <wp:positionH relativeFrom="column">
                  <wp:posOffset>-14605</wp:posOffset>
                </wp:positionH>
                <wp:positionV relativeFrom="paragraph">
                  <wp:posOffset>25804</wp:posOffset>
                </wp:positionV>
                <wp:extent cx="4333875" cy="0"/>
                <wp:effectExtent l="0" t="0" r="9525" b="1270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3875" cy="0"/>
                        </a:xfrm>
                        <a:prstGeom prst="line">
                          <a:avLst/>
                        </a:prstGeom>
                        <a:noFill/>
                        <a:ln w="9525" cap="flat" cmpd="sng" algn="ctr">
                          <a:solidFill>
                            <a:srgbClr val="728FCE"/>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79B41B" id="Lige forbindelse 3" o:spid="_x0000_s1026" style="position:absolute;z-index:251659264;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margin;mso-height-relative:page" from="-1.15pt,2.05pt" to="340.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" strokecolor="#728fce">
                <o:lock v:ext="edit" shapetype="f"/>
              </v:line>
            </w:pict>
          </mc:Fallback>
        </mc:AlternateContent>
      </w:r>
    </w:p>
    <w:p w14:paraId="519366A5" w14:textId="77777777" w:rsidR="003D308F" w:rsidRPr="00130004" w:rsidRDefault="003D308F" w:rsidP="0046717F">
      <w:pPr>
        <w:ind w:right="2551"/>
        <w:jc w:val="both"/>
        <w:rPr>
          <w:rFonts w:asciiTheme="majorHAnsi" w:eastAsia="Times New Roman" w:hAnsiTheme="majorHAnsi" w:cstheme="majorHAnsi"/>
          <w:sz w:val="22"/>
          <w:szCs w:val="20"/>
          <w:lang w:eastAsia="da-DK"/>
        </w:rPr>
      </w:pPr>
    </w:p>
    <w:p w14:paraId="1ED5B26B" w14:textId="30C7D777" w:rsidR="0046717F" w:rsidRPr="00130004" w:rsidRDefault="00576733" w:rsidP="001538D6">
      <w:pPr>
        <w:ind w:right="2551"/>
        <w:jc w:val="both"/>
        <w:rPr>
          <w:rFonts w:asciiTheme="majorHAnsi" w:eastAsia="Times New Roman" w:hAnsiTheme="majorHAnsi" w:cstheme="majorHAnsi"/>
          <w:sz w:val="20"/>
          <w:szCs w:val="20"/>
          <w:lang w:eastAsia="da-DK"/>
        </w:rPr>
      </w:pPr>
      <w:r w:rsidRPr="00130004">
        <w:rPr>
          <w:rFonts w:asciiTheme="majorHAnsi" w:eastAsia="Times New Roman" w:hAnsiTheme="majorHAnsi" w:cstheme="majorHAnsi"/>
          <w:sz w:val="20"/>
          <w:szCs w:val="20"/>
          <w:lang w:eastAsia="da-DK"/>
        </w:rPr>
        <w:t>Læsø</w:t>
      </w:r>
      <w:r w:rsidR="0046717F" w:rsidRPr="00130004">
        <w:rPr>
          <w:rFonts w:asciiTheme="majorHAnsi" w:eastAsia="Times New Roman" w:hAnsiTheme="majorHAnsi" w:cstheme="majorHAnsi"/>
          <w:sz w:val="20"/>
          <w:szCs w:val="20"/>
          <w:lang w:eastAsia="da-DK"/>
        </w:rPr>
        <w:t xml:space="preserve"> Kommune har den </w:t>
      </w:r>
      <w:r w:rsidR="00992123">
        <w:rPr>
          <w:rFonts w:asciiTheme="majorHAnsi" w:eastAsia="Times New Roman" w:hAnsiTheme="majorHAnsi" w:cstheme="majorHAnsi"/>
          <w:sz w:val="20"/>
          <w:szCs w:val="20"/>
          <w:lang w:eastAsia="da-DK"/>
        </w:rPr>
        <w:t>01-08</w:t>
      </w:r>
      <w:r w:rsidR="00F52F9F">
        <w:rPr>
          <w:rFonts w:asciiTheme="majorHAnsi" w:eastAsia="Times New Roman" w:hAnsiTheme="majorHAnsi" w:cstheme="majorHAnsi"/>
          <w:sz w:val="20"/>
          <w:szCs w:val="20"/>
          <w:lang w:eastAsia="da-DK"/>
        </w:rPr>
        <w:t>-2022</w:t>
      </w:r>
      <w:r w:rsidR="006C3C36" w:rsidRPr="00130004">
        <w:rPr>
          <w:rFonts w:asciiTheme="majorHAnsi" w:eastAsia="Times New Roman" w:hAnsiTheme="majorHAnsi" w:cstheme="majorHAnsi"/>
          <w:sz w:val="20"/>
          <w:szCs w:val="20"/>
          <w:lang w:eastAsia="da-DK"/>
        </w:rPr>
        <w:t xml:space="preserve"> </w:t>
      </w:r>
      <w:r w:rsidR="0046717F" w:rsidRPr="00130004">
        <w:rPr>
          <w:rFonts w:asciiTheme="majorHAnsi" w:eastAsia="Times New Roman" w:hAnsiTheme="majorHAnsi" w:cstheme="majorHAnsi"/>
          <w:sz w:val="20"/>
          <w:szCs w:val="20"/>
          <w:lang w:eastAsia="da-DK"/>
        </w:rPr>
        <w:t xml:space="preserve">modtaget en </w:t>
      </w:r>
      <w:r w:rsidR="00F207A3">
        <w:rPr>
          <w:rFonts w:asciiTheme="majorHAnsi" w:eastAsia="Times New Roman" w:hAnsiTheme="majorHAnsi" w:cstheme="majorHAnsi"/>
          <w:sz w:val="20"/>
          <w:szCs w:val="20"/>
          <w:lang w:eastAsia="da-DK"/>
        </w:rPr>
        <w:t>ansøgning</w:t>
      </w:r>
      <w:r w:rsidR="005A766F">
        <w:rPr>
          <w:rFonts w:asciiTheme="majorHAnsi" w:eastAsia="Times New Roman" w:hAnsiTheme="majorHAnsi" w:cstheme="majorHAnsi"/>
          <w:sz w:val="20"/>
          <w:szCs w:val="20"/>
          <w:lang w:eastAsia="da-DK"/>
        </w:rPr>
        <w:t xml:space="preserve"> medsupplerende oplysninger fra den 06-12-2022</w:t>
      </w:r>
      <w:r w:rsidR="00037066">
        <w:rPr>
          <w:rFonts w:asciiTheme="majorHAnsi" w:eastAsia="Times New Roman" w:hAnsiTheme="majorHAnsi" w:cstheme="majorHAnsi"/>
          <w:sz w:val="20"/>
          <w:szCs w:val="20"/>
          <w:lang w:eastAsia="da-DK"/>
        </w:rPr>
        <w:t xml:space="preserve"> og 11-12-2022</w:t>
      </w:r>
      <w:r w:rsidR="00F207A3">
        <w:rPr>
          <w:rFonts w:asciiTheme="majorHAnsi" w:eastAsia="Times New Roman" w:hAnsiTheme="majorHAnsi" w:cstheme="majorHAnsi"/>
          <w:sz w:val="20"/>
          <w:szCs w:val="20"/>
          <w:lang w:eastAsia="da-DK"/>
        </w:rPr>
        <w:t xml:space="preserve"> </w:t>
      </w:r>
      <w:r w:rsidR="006C3C36" w:rsidRPr="00130004">
        <w:rPr>
          <w:rFonts w:asciiTheme="majorHAnsi" w:eastAsia="Times New Roman" w:hAnsiTheme="majorHAnsi" w:cstheme="majorHAnsi"/>
          <w:sz w:val="20"/>
          <w:szCs w:val="20"/>
          <w:lang w:eastAsia="da-DK"/>
        </w:rPr>
        <w:t xml:space="preserve">om </w:t>
      </w:r>
      <w:r w:rsidR="001526AA">
        <w:rPr>
          <w:rFonts w:asciiTheme="majorHAnsi" w:eastAsia="Times New Roman" w:hAnsiTheme="majorHAnsi" w:cstheme="majorHAnsi"/>
          <w:sz w:val="20"/>
          <w:szCs w:val="20"/>
          <w:lang w:eastAsia="da-DK"/>
        </w:rPr>
        <w:t>landzonetilladelse til</w:t>
      </w:r>
      <w:r w:rsidR="00DE6ACF">
        <w:rPr>
          <w:rFonts w:asciiTheme="majorHAnsi" w:eastAsia="Times New Roman" w:hAnsiTheme="majorHAnsi" w:cstheme="majorHAnsi"/>
          <w:sz w:val="20"/>
          <w:szCs w:val="20"/>
          <w:lang w:eastAsia="da-DK"/>
        </w:rPr>
        <w:t>:</w:t>
      </w:r>
    </w:p>
    <w:p w14:paraId="072A6A9F" w14:textId="77777777" w:rsidR="003D308F" w:rsidRPr="00130004" w:rsidRDefault="003D308F" w:rsidP="001538D6">
      <w:pPr>
        <w:ind w:right="2551"/>
        <w:jc w:val="both"/>
        <w:rPr>
          <w:rFonts w:asciiTheme="majorHAnsi" w:eastAsia="Times New Roman" w:hAnsiTheme="majorHAnsi" w:cstheme="majorHAnsi"/>
          <w:sz w:val="20"/>
          <w:szCs w:val="20"/>
          <w:lang w:eastAsia="da-DK"/>
        </w:rPr>
      </w:pPr>
    </w:p>
    <w:p w14:paraId="40DFF81E" w14:textId="769B2A66" w:rsidR="006C3C36" w:rsidRPr="00992123" w:rsidRDefault="00992123" w:rsidP="00F52F9F">
      <w:pPr>
        <w:ind w:right="2551"/>
        <w:jc w:val="center"/>
        <w:rPr>
          <w:rFonts w:asciiTheme="majorHAnsi" w:eastAsia="Times New Roman" w:hAnsiTheme="majorHAnsi" w:cstheme="majorHAnsi"/>
          <w:b/>
          <w:sz w:val="20"/>
          <w:szCs w:val="20"/>
          <w:lang w:eastAsia="da-DK"/>
        </w:rPr>
      </w:pPr>
      <w:r w:rsidRPr="00992123">
        <w:rPr>
          <w:rFonts w:asciiTheme="majorHAnsi" w:eastAsia="Times New Roman" w:hAnsiTheme="majorHAnsi" w:cstheme="majorHAnsi"/>
          <w:b/>
          <w:sz w:val="20"/>
          <w:szCs w:val="20"/>
          <w:lang w:eastAsia="da-DK"/>
        </w:rPr>
        <w:t>Opførelse af 280 m² stålhal 14x20 meter</w:t>
      </w:r>
    </w:p>
    <w:p w14:paraId="6B3E5D8E" w14:textId="77777777" w:rsidR="006C3C36" w:rsidRPr="00130004" w:rsidRDefault="006C3C36" w:rsidP="00F52F9F">
      <w:pPr>
        <w:ind w:right="2551"/>
        <w:jc w:val="center"/>
        <w:rPr>
          <w:rFonts w:asciiTheme="majorHAnsi" w:eastAsia="Times New Roman" w:hAnsiTheme="majorHAnsi" w:cstheme="majorHAnsi"/>
          <w:sz w:val="20"/>
          <w:szCs w:val="20"/>
          <w:lang w:eastAsia="da-DK"/>
        </w:rPr>
      </w:pPr>
    </w:p>
    <w:p w14:paraId="6AC33185" w14:textId="77777777" w:rsidR="003D308F" w:rsidRPr="00130004" w:rsidRDefault="003D308F" w:rsidP="001538D6">
      <w:pPr>
        <w:ind w:right="2551"/>
        <w:jc w:val="both"/>
        <w:rPr>
          <w:rFonts w:asciiTheme="majorHAnsi" w:eastAsia="Times New Roman" w:hAnsiTheme="majorHAnsi" w:cstheme="majorHAnsi"/>
          <w:sz w:val="20"/>
          <w:szCs w:val="20"/>
          <w:lang w:eastAsia="da-DK"/>
        </w:rPr>
      </w:pPr>
    </w:p>
    <w:p w14:paraId="5D4F9EE5" w14:textId="77777777" w:rsidR="003D308F" w:rsidRPr="00130004" w:rsidRDefault="003D308F" w:rsidP="001538D6">
      <w:pPr>
        <w:ind w:right="2551"/>
        <w:jc w:val="both"/>
        <w:rPr>
          <w:rFonts w:asciiTheme="majorHAnsi" w:eastAsia="Times New Roman" w:hAnsiTheme="majorHAnsi" w:cstheme="majorHAnsi"/>
          <w:sz w:val="20"/>
          <w:szCs w:val="20"/>
          <w:lang w:eastAsia="da-DK"/>
        </w:rPr>
      </w:pPr>
      <w:r w:rsidRPr="00130004">
        <w:rPr>
          <w:rFonts w:asciiTheme="majorHAnsi" w:eastAsia="Times New Roman" w:hAnsiTheme="majorHAnsi" w:cstheme="majorHAnsi"/>
          <w:sz w:val="20"/>
          <w:szCs w:val="20"/>
          <w:lang w:eastAsia="da-DK"/>
        </w:rPr>
        <w:t>på ejendommen:</w:t>
      </w:r>
    </w:p>
    <w:p w14:paraId="0FF649B3" w14:textId="574983FC" w:rsidR="006C3C36" w:rsidRPr="00130004" w:rsidRDefault="003D308F" w:rsidP="006C3C36">
      <w:pPr>
        <w:pStyle w:val="Listeafsnit"/>
        <w:ind w:right="2551"/>
        <w:jc w:val="both"/>
        <w:rPr>
          <w:rFonts w:asciiTheme="majorHAnsi" w:eastAsia="Times New Roman" w:hAnsiTheme="majorHAnsi" w:cstheme="majorHAnsi"/>
          <w:sz w:val="20"/>
          <w:szCs w:val="20"/>
          <w:lang w:eastAsia="da-DK"/>
        </w:rPr>
      </w:pPr>
      <w:r w:rsidRPr="00130004">
        <w:rPr>
          <w:rFonts w:asciiTheme="majorHAnsi" w:eastAsia="Times New Roman" w:hAnsiTheme="majorHAnsi" w:cstheme="majorHAnsi"/>
          <w:sz w:val="20"/>
          <w:szCs w:val="20"/>
          <w:lang w:eastAsia="da-DK"/>
        </w:rPr>
        <w:t>Adresse:</w:t>
      </w:r>
      <w:r w:rsidR="001538D6" w:rsidRPr="00130004">
        <w:rPr>
          <w:rFonts w:asciiTheme="majorHAnsi" w:eastAsia="Times New Roman" w:hAnsiTheme="majorHAnsi" w:cstheme="majorHAnsi"/>
          <w:sz w:val="20"/>
          <w:szCs w:val="20"/>
          <w:lang w:eastAsia="da-DK"/>
        </w:rPr>
        <w:tab/>
      </w:r>
      <w:r w:rsidR="00992123">
        <w:rPr>
          <w:rFonts w:asciiTheme="majorHAnsi" w:eastAsia="Times New Roman" w:hAnsiTheme="majorHAnsi" w:cstheme="majorHAnsi"/>
          <w:sz w:val="20"/>
          <w:szCs w:val="20"/>
          <w:lang w:eastAsia="da-DK"/>
        </w:rPr>
        <w:t>Østerbyvejen</w:t>
      </w:r>
      <w:r w:rsidR="00F52F9F">
        <w:rPr>
          <w:rFonts w:asciiTheme="majorHAnsi" w:eastAsia="Times New Roman" w:hAnsiTheme="majorHAnsi" w:cstheme="majorHAnsi"/>
          <w:sz w:val="20"/>
          <w:szCs w:val="20"/>
          <w:lang w:eastAsia="da-DK"/>
        </w:rPr>
        <w:t xml:space="preserve"> 11, 9940 Læsø</w:t>
      </w:r>
    </w:p>
    <w:p w14:paraId="02AAA3C3" w14:textId="17CE3216" w:rsidR="006C3C36" w:rsidRPr="00130004" w:rsidRDefault="003D308F" w:rsidP="006C3C36">
      <w:pPr>
        <w:pStyle w:val="Listeafsnit"/>
        <w:ind w:right="2551"/>
        <w:jc w:val="both"/>
        <w:rPr>
          <w:rFonts w:asciiTheme="majorHAnsi" w:eastAsia="Times New Roman" w:hAnsiTheme="majorHAnsi" w:cstheme="majorHAnsi"/>
          <w:sz w:val="20"/>
          <w:szCs w:val="20"/>
          <w:lang w:eastAsia="da-DK"/>
        </w:rPr>
      </w:pPr>
      <w:r w:rsidRPr="00130004">
        <w:rPr>
          <w:rFonts w:asciiTheme="majorHAnsi" w:eastAsia="Times New Roman" w:hAnsiTheme="majorHAnsi" w:cstheme="majorHAnsi"/>
          <w:sz w:val="20"/>
          <w:szCs w:val="20"/>
          <w:lang w:eastAsia="da-DK"/>
        </w:rPr>
        <w:t>Matr.nr.:</w:t>
      </w:r>
      <w:r w:rsidR="001538D6" w:rsidRPr="00130004">
        <w:rPr>
          <w:rFonts w:asciiTheme="majorHAnsi" w:eastAsia="Times New Roman" w:hAnsiTheme="majorHAnsi" w:cstheme="majorHAnsi"/>
          <w:sz w:val="20"/>
          <w:szCs w:val="20"/>
          <w:lang w:eastAsia="da-DK"/>
        </w:rPr>
        <w:tab/>
      </w:r>
      <w:r w:rsidR="00992123">
        <w:rPr>
          <w:rFonts w:asciiTheme="majorHAnsi" w:eastAsia="Times New Roman" w:hAnsiTheme="majorHAnsi" w:cstheme="majorHAnsi"/>
          <w:sz w:val="20"/>
          <w:szCs w:val="20"/>
          <w:lang w:eastAsia="da-DK"/>
        </w:rPr>
        <w:t>76a Byrum By, Byrum</w:t>
      </w:r>
    </w:p>
    <w:p w14:paraId="0882809C" w14:textId="52ED243B" w:rsidR="006C3C36" w:rsidRPr="00130004" w:rsidRDefault="001538D6" w:rsidP="006C3C36">
      <w:pPr>
        <w:pStyle w:val="Listeafsnit"/>
        <w:ind w:right="2551"/>
        <w:jc w:val="both"/>
        <w:rPr>
          <w:rFonts w:asciiTheme="majorHAnsi" w:eastAsia="Times New Roman" w:hAnsiTheme="majorHAnsi" w:cstheme="majorHAnsi"/>
          <w:sz w:val="20"/>
          <w:szCs w:val="20"/>
          <w:lang w:eastAsia="da-DK"/>
        </w:rPr>
      </w:pPr>
      <w:r w:rsidRPr="00130004">
        <w:rPr>
          <w:rFonts w:asciiTheme="majorHAnsi" w:eastAsia="Times New Roman" w:hAnsiTheme="majorHAnsi" w:cstheme="majorHAnsi"/>
          <w:sz w:val="20"/>
          <w:szCs w:val="20"/>
          <w:lang w:eastAsia="da-DK"/>
        </w:rPr>
        <w:t xml:space="preserve">Ejendomsnr.: </w:t>
      </w:r>
      <w:r w:rsidRPr="00130004">
        <w:rPr>
          <w:rFonts w:asciiTheme="majorHAnsi" w:eastAsia="Times New Roman" w:hAnsiTheme="majorHAnsi" w:cstheme="majorHAnsi"/>
          <w:sz w:val="20"/>
          <w:szCs w:val="20"/>
          <w:lang w:eastAsia="da-DK"/>
        </w:rPr>
        <w:tab/>
      </w:r>
      <w:r w:rsidR="00992123">
        <w:rPr>
          <w:rFonts w:asciiTheme="majorHAnsi" w:eastAsia="Times New Roman" w:hAnsiTheme="majorHAnsi" w:cstheme="majorHAnsi"/>
          <w:sz w:val="20"/>
          <w:szCs w:val="20"/>
          <w:lang w:eastAsia="da-DK"/>
        </w:rPr>
        <w:t>00001</w:t>
      </w:r>
    </w:p>
    <w:p w14:paraId="2299796C" w14:textId="1DA971E1" w:rsidR="003D308F" w:rsidRPr="00130004" w:rsidRDefault="003D308F" w:rsidP="006C3C36">
      <w:pPr>
        <w:pStyle w:val="Listeafsnit"/>
        <w:ind w:right="2551"/>
        <w:jc w:val="both"/>
        <w:rPr>
          <w:rFonts w:asciiTheme="majorHAnsi" w:eastAsia="Times New Roman" w:hAnsiTheme="majorHAnsi" w:cstheme="majorHAnsi"/>
          <w:sz w:val="20"/>
          <w:szCs w:val="20"/>
          <w:lang w:eastAsia="da-DK"/>
        </w:rPr>
      </w:pPr>
    </w:p>
    <w:p w14:paraId="74D3FC33" w14:textId="77777777" w:rsidR="003D308F" w:rsidRPr="00130004" w:rsidRDefault="003D308F" w:rsidP="001538D6">
      <w:pPr>
        <w:ind w:right="2551"/>
        <w:jc w:val="both"/>
        <w:rPr>
          <w:rFonts w:asciiTheme="majorHAnsi" w:eastAsia="Times New Roman" w:hAnsiTheme="majorHAnsi" w:cstheme="majorHAnsi"/>
          <w:sz w:val="20"/>
          <w:szCs w:val="20"/>
          <w:lang w:eastAsia="da-DK"/>
        </w:rPr>
      </w:pPr>
    </w:p>
    <w:p w14:paraId="6E4C9FCD" w14:textId="06B3F741" w:rsidR="00576733" w:rsidRDefault="001526AA" w:rsidP="001538D6">
      <w:pPr>
        <w:ind w:right="2551"/>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Byggeriet ligger i landzone og kræver derfor en landzonetilladelse.</w:t>
      </w:r>
    </w:p>
    <w:p w14:paraId="41213C6C" w14:textId="657CD375" w:rsidR="001526AA" w:rsidRDefault="001526AA" w:rsidP="001538D6">
      <w:pPr>
        <w:ind w:right="2551"/>
        <w:jc w:val="both"/>
        <w:rPr>
          <w:rFonts w:asciiTheme="majorHAnsi" w:eastAsia="Times New Roman" w:hAnsiTheme="majorHAnsi" w:cstheme="majorHAnsi"/>
          <w:sz w:val="20"/>
          <w:szCs w:val="20"/>
          <w:lang w:eastAsia="da-DK"/>
        </w:rPr>
      </w:pPr>
    </w:p>
    <w:p w14:paraId="00C91A22" w14:textId="2478C5B9" w:rsidR="001526AA" w:rsidRDefault="001526AA" w:rsidP="001538D6">
      <w:pPr>
        <w:ind w:right="2551"/>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Med hjemmel i planlovens § 35, stk. 1, meddeles der hermed landzonetilladelse til det ansøgte.</w:t>
      </w:r>
    </w:p>
    <w:p w14:paraId="48460CD1" w14:textId="1A5156B0" w:rsidR="001526AA" w:rsidRDefault="001526AA" w:rsidP="001538D6">
      <w:pPr>
        <w:ind w:right="2551"/>
        <w:jc w:val="both"/>
        <w:rPr>
          <w:rFonts w:asciiTheme="majorHAnsi" w:eastAsia="Times New Roman" w:hAnsiTheme="majorHAnsi" w:cstheme="majorHAnsi"/>
          <w:sz w:val="20"/>
          <w:szCs w:val="20"/>
          <w:lang w:eastAsia="da-DK"/>
        </w:rPr>
      </w:pPr>
    </w:p>
    <w:p w14:paraId="3D776844" w14:textId="41601433" w:rsidR="001526AA" w:rsidRDefault="001526AA" w:rsidP="001538D6">
      <w:pPr>
        <w:ind w:right="2551"/>
        <w:jc w:val="both"/>
        <w:rPr>
          <w:rFonts w:asciiTheme="majorHAnsi" w:eastAsia="Times New Roman" w:hAnsiTheme="majorHAnsi" w:cstheme="majorHAnsi"/>
          <w:b/>
          <w:sz w:val="20"/>
          <w:szCs w:val="20"/>
          <w:lang w:eastAsia="da-DK"/>
        </w:rPr>
      </w:pPr>
      <w:r>
        <w:rPr>
          <w:rFonts w:asciiTheme="majorHAnsi" w:eastAsia="Times New Roman" w:hAnsiTheme="majorHAnsi" w:cstheme="majorHAnsi"/>
          <w:sz w:val="20"/>
          <w:szCs w:val="20"/>
          <w:lang w:eastAsia="da-DK"/>
        </w:rPr>
        <w:t>Afgørelsen er offent</w:t>
      </w:r>
      <w:r w:rsidR="00F207A3">
        <w:rPr>
          <w:rFonts w:asciiTheme="majorHAnsi" w:eastAsia="Times New Roman" w:hAnsiTheme="majorHAnsi" w:cstheme="majorHAnsi"/>
          <w:sz w:val="20"/>
          <w:szCs w:val="20"/>
          <w:lang w:eastAsia="da-DK"/>
        </w:rPr>
        <w:t>liggjort på Læsø Kommunes hjemme</w:t>
      </w:r>
      <w:r>
        <w:rPr>
          <w:rFonts w:asciiTheme="majorHAnsi" w:eastAsia="Times New Roman" w:hAnsiTheme="majorHAnsi" w:cstheme="majorHAnsi"/>
          <w:sz w:val="20"/>
          <w:szCs w:val="20"/>
          <w:lang w:eastAsia="da-DK"/>
        </w:rPr>
        <w:t xml:space="preserve">side, jf. planlovens § 35, stk. 8. Afgørelsen har frist for indsigelser den </w:t>
      </w:r>
      <w:r w:rsidR="00E140E2" w:rsidRPr="00910F83">
        <w:rPr>
          <w:rFonts w:asciiTheme="majorHAnsi" w:eastAsia="Times New Roman" w:hAnsiTheme="majorHAnsi" w:cstheme="majorHAnsi"/>
          <w:b/>
          <w:sz w:val="20"/>
          <w:szCs w:val="20"/>
          <w:lang w:eastAsia="da-DK"/>
        </w:rPr>
        <w:t>1</w:t>
      </w:r>
      <w:r w:rsidR="00910F83" w:rsidRPr="00910F83">
        <w:rPr>
          <w:rFonts w:asciiTheme="majorHAnsi" w:eastAsia="Times New Roman" w:hAnsiTheme="majorHAnsi" w:cstheme="majorHAnsi"/>
          <w:b/>
          <w:sz w:val="20"/>
          <w:szCs w:val="20"/>
          <w:lang w:eastAsia="da-DK"/>
        </w:rPr>
        <w:t>6</w:t>
      </w:r>
      <w:r w:rsidR="00E140E2" w:rsidRPr="00910F83">
        <w:rPr>
          <w:rFonts w:asciiTheme="majorHAnsi" w:eastAsia="Times New Roman" w:hAnsiTheme="majorHAnsi" w:cstheme="majorHAnsi"/>
          <w:b/>
          <w:sz w:val="20"/>
          <w:szCs w:val="20"/>
          <w:lang w:eastAsia="da-DK"/>
        </w:rPr>
        <w:t>-02-2022</w:t>
      </w:r>
      <w:r w:rsidRPr="00910F83">
        <w:rPr>
          <w:rFonts w:asciiTheme="majorHAnsi" w:eastAsia="Times New Roman" w:hAnsiTheme="majorHAnsi" w:cstheme="majorHAnsi"/>
          <w:b/>
          <w:sz w:val="20"/>
          <w:szCs w:val="20"/>
          <w:lang w:eastAsia="da-DK"/>
        </w:rPr>
        <w:t>, inden kl. 23.59.</w:t>
      </w:r>
    </w:p>
    <w:p w14:paraId="76748177" w14:textId="77777777" w:rsidR="006D0B5B" w:rsidRDefault="006D0B5B" w:rsidP="001538D6">
      <w:pPr>
        <w:ind w:right="2551"/>
        <w:jc w:val="both"/>
        <w:rPr>
          <w:rFonts w:asciiTheme="majorHAnsi" w:eastAsia="Times New Roman" w:hAnsiTheme="majorHAnsi" w:cstheme="majorHAnsi"/>
          <w:b/>
          <w:sz w:val="20"/>
          <w:szCs w:val="20"/>
          <w:lang w:eastAsia="da-DK"/>
        </w:rPr>
      </w:pPr>
    </w:p>
    <w:p w14:paraId="14145995" w14:textId="2D90C891" w:rsidR="001526AA" w:rsidRDefault="001526AA" w:rsidP="001538D6">
      <w:pPr>
        <w:ind w:right="2551"/>
        <w:jc w:val="both"/>
        <w:rPr>
          <w:rFonts w:asciiTheme="majorHAnsi" w:eastAsia="Times New Roman" w:hAnsiTheme="majorHAnsi" w:cstheme="majorHAnsi"/>
          <w:b/>
          <w:sz w:val="20"/>
          <w:szCs w:val="20"/>
          <w:lang w:eastAsia="da-DK"/>
        </w:rPr>
      </w:pPr>
    </w:p>
    <w:p w14:paraId="266B1D59" w14:textId="60E810A5" w:rsidR="001526AA" w:rsidRDefault="001526AA" w:rsidP="001538D6">
      <w:pPr>
        <w:ind w:right="2551"/>
        <w:jc w:val="both"/>
        <w:rPr>
          <w:rFonts w:asciiTheme="majorHAnsi" w:eastAsia="Times New Roman" w:hAnsiTheme="majorHAnsi" w:cstheme="majorHAnsi"/>
          <w:b/>
          <w:sz w:val="20"/>
          <w:szCs w:val="20"/>
          <w:lang w:eastAsia="da-DK"/>
        </w:rPr>
      </w:pPr>
      <w:r>
        <w:rPr>
          <w:rFonts w:asciiTheme="majorHAnsi" w:eastAsia="Times New Roman" w:hAnsiTheme="majorHAnsi" w:cstheme="majorHAnsi"/>
          <w:b/>
          <w:sz w:val="20"/>
          <w:szCs w:val="20"/>
          <w:lang w:eastAsia="da-DK"/>
        </w:rPr>
        <w:t>Bemærk følgende</w:t>
      </w:r>
    </w:p>
    <w:p w14:paraId="41D378D6" w14:textId="0EC7F54A" w:rsidR="001526AA" w:rsidRDefault="001526AA" w:rsidP="001538D6">
      <w:pPr>
        <w:ind w:right="2551"/>
        <w:jc w:val="both"/>
        <w:rPr>
          <w:rFonts w:asciiTheme="majorHAnsi" w:eastAsia="Times New Roman" w:hAnsiTheme="majorHAnsi" w:cstheme="majorHAnsi"/>
          <w:sz w:val="20"/>
          <w:szCs w:val="20"/>
          <w:lang w:eastAsia="da-DK"/>
        </w:rPr>
      </w:pPr>
      <w:r w:rsidRPr="001526AA">
        <w:rPr>
          <w:rFonts w:asciiTheme="majorHAnsi" w:eastAsia="Times New Roman" w:hAnsiTheme="majorHAnsi" w:cstheme="majorHAnsi"/>
          <w:sz w:val="20"/>
          <w:szCs w:val="20"/>
          <w:lang w:eastAsia="da-DK"/>
        </w:rPr>
        <w:t xml:space="preserve">Landzonetilladelsen </w:t>
      </w:r>
      <w:r>
        <w:rPr>
          <w:rFonts w:asciiTheme="majorHAnsi" w:eastAsia="Times New Roman" w:hAnsiTheme="majorHAnsi" w:cstheme="majorHAnsi"/>
          <w:sz w:val="20"/>
          <w:szCs w:val="20"/>
          <w:lang w:eastAsia="da-DK"/>
        </w:rPr>
        <w:t>bortfalder, hvis den ikke er udnyttet inden 5 år. En tilladelse er først gyldig, efter at tilladelsen har været offentliggjort i 4 uger og der ikke kommer indsigelser.</w:t>
      </w:r>
    </w:p>
    <w:p w14:paraId="2819D926" w14:textId="1406DE97" w:rsidR="001526AA" w:rsidRDefault="001526AA" w:rsidP="001538D6">
      <w:pPr>
        <w:ind w:right="2551"/>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Denne tilladelse er alene truffet ud fra planlovens landzonebestemmelser, hvorfor andre tilladelser, som kan være nødvendige skal indhentes efter anden lovgivning.</w:t>
      </w:r>
    </w:p>
    <w:p w14:paraId="6695FA2E" w14:textId="00AF1198" w:rsidR="001526AA" w:rsidRDefault="001526AA" w:rsidP="001538D6">
      <w:pPr>
        <w:ind w:right="2551"/>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Landzonetilladelsen må ikke udnyttes, før byggetilladelsen er meddelt på projektet.</w:t>
      </w:r>
    </w:p>
    <w:p w14:paraId="5742AAC4" w14:textId="47FE6B74" w:rsidR="001526AA" w:rsidRDefault="001526AA" w:rsidP="001538D6">
      <w:pPr>
        <w:ind w:right="2551"/>
        <w:jc w:val="both"/>
        <w:rPr>
          <w:rFonts w:asciiTheme="majorHAnsi" w:eastAsia="Times New Roman" w:hAnsiTheme="majorHAnsi" w:cstheme="majorHAnsi"/>
          <w:sz w:val="20"/>
          <w:szCs w:val="20"/>
          <w:lang w:eastAsia="da-DK"/>
        </w:rPr>
      </w:pPr>
    </w:p>
    <w:p w14:paraId="066D2878" w14:textId="77777777" w:rsidR="006D0B5B" w:rsidRDefault="006D0B5B" w:rsidP="001538D6">
      <w:pPr>
        <w:ind w:right="2551"/>
        <w:jc w:val="both"/>
        <w:rPr>
          <w:rFonts w:asciiTheme="majorHAnsi" w:eastAsia="Times New Roman" w:hAnsiTheme="majorHAnsi" w:cstheme="majorHAnsi"/>
          <w:sz w:val="20"/>
          <w:szCs w:val="20"/>
          <w:lang w:eastAsia="da-DK"/>
        </w:rPr>
      </w:pPr>
    </w:p>
    <w:p w14:paraId="0884F41D" w14:textId="35EE3DE4" w:rsidR="001526AA" w:rsidRDefault="001526AA" w:rsidP="001538D6">
      <w:pPr>
        <w:ind w:right="2551"/>
        <w:jc w:val="both"/>
        <w:rPr>
          <w:rFonts w:asciiTheme="majorHAnsi" w:eastAsia="Times New Roman" w:hAnsiTheme="majorHAnsi" w:cstheme="majorHAnsi"/>
          <w:b/>
          <w:sz w:val="20"/>
          <w:szCs w:val="20"/>
          <w:lang w:eastAsia="da-DK"/>
        </w:rPr>
      </w:pPr>
      <w:r w:rsidRPr="001526AA">
        <w:rPr>
          <w:rFonts w:asciiTheme="majorHAnsi" w:eastAsia="Times New Roman" w:hAnsiTheme="majorHAnsi" w:cstheme="majorHAnsi"/>
          <w:b/>
          <w:sz w:val="20"/>
          <w:szCs w:val="20"/>
          <w:lang w:eastAsia="da-DK"/>
        </w:rPr>
        <w:t>Begrundelse</w:t>
      </w:r>
    </w:p>
    <w:p w14:paraId="0FC9123F" w14:textId="32FF9CC6" w:rsidR="001526AA" w:rsidRDefault="001526AA" w:rsidP="001538D6">
      <w:pPr>
        <w:ind w:right="2551"/>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 xml:space="preserve">Der er ansøgt om </w:t>
      </w:r>
      <w:r w:rsidR="00992123">
        <w:rPr>
          <w:rFonts w:asciiTheme="majorHAnsi" w:eastAsia="Times New Roman" w:hAnsiTheme="majorHAnsi" w:cstheme="majorHAnsi"/>
          <w:sz w:val="20"/>
          <w:szCs w:val="20"/>
          <w:lang w:eastAsia="da-DK"/>
        </w:rPr>
        <w:t>opførelse af 280 m² stålhal</w:t>
      </w:r>
      <w:r w:rsidR="005A766F">
        <w:rPr>
          <w:rFonts w:asciiTheme="majorHAnsi" w:eastAsia="Times New Roman" w:hAnsiTheme="majorHAnsi" w:cstheme="majorHAnsi"/>
          <w:sz w:val="20"/>
          <w:szCs w:val="20"/>
          <w:lang w:eastAsia="da-DK"/>
        </w:rPr>
        <w:t xml:space="preserve"> på</w:t>
      </w:r>
      <w:r w:rsidR="00992123">
        <w:rPr>
          <w:rFonts w:asciiTheme="majorHAnsi" w:eastAsia="Times New Roman" w:hAnsiTheme="majorHAnsi" w:cstheme="majorHAnsi"/>
          <w:sz w:val="20"/>
          <w:szCs w:val="20"/>
          <w:lang w:eastAsia="da-DK"/>
        </w:rPr>
        <w:t xml:space="preserve"> 14x20 meter</w:t>
      </w:r>
      <w:r>
        <w:rPr>
          <w:rFonts w:asciiTheme="majorHAnsi" w:eastAsia="Times New Roman" w:hAnsiTheme="majorHAnsi" w:cstheme="majorHAnsi"/>
          <w:sz w:val="20"/>
          <w:szCs w:val="20"/>
          <w:lang w:eastAsia="da-DK"/>
        </w:rPr>
        <w:t>,</w:t>
      </w:r>
      <w:r w:rsidR="0005186B">
        <w:rPr>
          <w:rFonts w:asciiTheme="majorHAnsi" w:eastAsia="Times New Roman" w:hAnsiTheme="majorHAnsi" w:cstheme="majorHAnsi"/>
          <w:sz w:val="20"/>
          <w:szCs w:val="20"/>
          <w:lang w:eastAsia="da-DK"/>
        </w:rPr>
        <w:t xml:space="preserve"> hallen opføres i umiddelbar nærhed af eksisterende beboelse.</w:t>
      </w:r>
      <w:r>
        <w:rPr>
          <w:rFonts w:asciiTheme="majorHAnsi" w:eastAsia="Times New Roman" w:hAnsiTheme="majorHAnsi" w:cstheme="majorHAnsi"/>
          <w:sz w:val="20"/>
          <w:szCs w:val="20"/>
          <w:lang w:eastAsia="da-DK"/>
        </w:rPr>
        <w:t xml:space="preserve"> </w:t>
      </w:r>
      <w:r w:rsidR="0005186B">
        <w:rPr>
          <w:rFonts w:asciiTheme="majorHAnsi" w:eastAsia="Times New Roman" w:hAnsiTheme="majorHAnsi" w:cstheme="majorHAnsi"/>
          <w:sz w:val="20"/>
          <w:szCs w:val="20"/>
          <w:lang w:eastAsia="da-DK"/>
        </w:rPr>
        <w:t>H</w:t>
      </w:r>
      <w:r w:rsidR="00992123">
        <w:rPr>
          <w:rFonts w:asciiTheme="majorHAnsi" w:eastAsia="Times New Roman" w:hAnsiTheme="majorHAnsi" w:cstheme="majorHAnsi"/>
          <w:sz w:val="20"/>
          <w:szCs w:val="20"/>
          <w:lang w:eastAsia="da-DK"/>
        </w:rPr>
        <w:t>allen skal</w:t>
      </w:r>
      <w:r w:rsidR="0005186B">
        <w:rPr>
          <w:rFonts w:asciiTheme="majorHAnsi" w:eastAsia="Times New Roman" w:hAnsiTheme="majorHAnsi" w:cstheme="majorHAnsi"/>
          <w:sz w:val="20"/>
          <w:szCs w:val="20"/>
          <w:lang w:eastAsia="da-DK"/>
        </w:rPr>
        <w:t xml:space="preserve"> bruges</w:t>
      </w:r>
      <w:r w:rsidR="00992123">
        <w:rPr>
          <w:rFonts w:asciiTheme="majorHAnsi" w:eastAsia="Times New Roman" w:hAnsiTheme="majorHAnsi" w:cstheme="majorHAnsi"/>
          <w:sz w:val="20"/>
          <w:szCs w:val="20"/>
          <w:lang w:eastAsia="da-DK"/>
        </w:rPr>
        <w:t xml:space="preserve"> til opbevaring af </w:t>
      </w:r>
      <w:r w:rsidR="005A766F">
        <w:rPr>
          <w:rFonts w:asciiTheme="majorHAnsi" w:eastAsia="Times New Roman" w:hAnsiTheme="majorHAnsi" w:cstheme="majorHAnsi"/>
          <w:sz w:val="20"/>
          <w:szCs w:val="20"/>
          <w:lang w:eastAsia="da-DK"/>
        </w:rPr>
        <w:lastRenderedPageBreak/>
        <w:t>materialer, Køretøjer, trailer, redskaber med mere</w:t>
      </w:r>
      <w:r w:rsidR="00037066">
        <w:rPr>
          <w:rFonts w:asciiTheme="majorHAnsi" w:eastAsia="Times New Roman" w:hAnsiTheme="majorHAnsi" w:cstheme="majorHAnsi"/>
          <w:sz w:val="20"/>
          <w:szCs w:val="20"/>
          <w:lang w:eastAsia="da-DK"/>
        </w:rPr>
        <w:t xml:space="preserve"> i forbindelse med ansøgers </w:t>
      </w:r>
      <w:r w:rsidR="0005186B">
        <w:rPr>
          <w:rFonts w:asciiTheme="majorHAnsi" w:eastAsia="Times New Roman" w:hAnsiTheme="majorHAnsi" w:cstheme="majorHAnsi"/>
          <w:sz w:val="20"/>
          <w:szCs w:val="20"/>
          <w:lang w:eastAsia="da-DK"/>
        </w:rPr>
        <w:t>virksomhed. Virksomheden</w:t>
      </w:r>
      <w:r w:rsidR="00026A4B">
        <w:rPr>
          <w:rFonts w:asciiTheme="majorHAnsi" w:eastAsia="Times New Roman" w:hAnsiTheme="majorHAnsi" w:cstheme="majorHAnsi"/>
          <w:sz w:val="20"/>
          <w:szCs w:val="20"/>
          <w:lang w:eastAsia="da-DK"/>
        </w:rPr>
        <w:t xml:space="preserve"> laver</w:t>
      </w:r>
      <w:r w:rsidR="0005186B">
        <w:rPr>
          <w:rFonts w:asciiTheme="majorHAnsi" w:eastAsia="Times New Roman" w:hAnsiTheme="majorHAnsi" w:cstheme="majorHAnsi"/>
          <w:sz w:val="20"/>
          <w:szCs w:val="20"/>
          <w:lang w:eastAsia="da-DK"/>
        </w:rPr>
        <w:t xml:space="preserve"> kombinerede </w:t>
      </w:r>
      <w:r w:rsidR="00026A4B">
        <w:rPr>
          <w:rFonts w:asciiTheme="majorHAnsi" w:eastAsia="Times New Roman" w:hAnsiTheme="majorHAnsi" w:cstheme="majorHAnsi"/>
          <w:sz w:val="20"/>
          <w:szCs w:val="20"/>
          <w:lang w:eastAsia="da-DK"/>
        </w:rPr>
        <w:t>håndværker</w:t>
      </w:r>
      <w:r w:rsidR="0005186B">
        <w:rPr>
          <w:rFonts w:asciiTheme="majorHAnsi" w:eastAsia="Times New Roman" w:hAnsiTheme="majorHAnsi" w:cstheme="majorHAnsi"/>
          <w:sz w:val="20"/>
          <w:szCs w:val="20"/>
          <w:lang w:eastAsia="da-DK"/>
        </w:rPr>
        <w:t xml:space="preserve">ydelser samt ATV udlejning. </w:t>
      </w:r>
      <w:r w:rsidR="005A766F">
        <w:rPr>
          <w:rFonts w:asciiTheme="majorHAnsi" w:eastAsia="Times New Roman" w:hAnsiTheme="majorHAnsi" w:cstheme="majorHAnsi"/>
          <w:sz w:val="20"/>
          <w:szCs w:val="20"/>
          <w:lang w:eastAsia="da-DK"/>
        </w:rPr>
        <w:t xml:space="preserve"> </w:t>
      </w:r>
      <w:r w:rsidR="00037066">
        <w:rPr>
          <w:rFonts w:asciiTheme="majorHAnsi" w:eastAsia="Times New Roman" w:hAnsiTheme="majorHAnsi" w:cstheme="majorHAnsi"/>
          <w:sz w:val="20"/>
          <w:szCs w:val="20"/>
          <w:lang w:eastAsia="da-DK"/>
        </w:rPr>
        <w:t>F</w:t>
      </w:r>
      <w:r w:rsidR="005A766F">
        <w:rPr>
          <w:rFonts w:asciiTheme="majorHAnsi" w:eastAsia="Times New Roman" w:hAnsiTheme="majorHAnsi" w:cstheme="majorHAnsi"/>
          <w:sz w:val="20"/>
          <w:szCs w:val="20"/>
          <w:lang w:eastAsia="da-DK"/>
        </w:rPr>
        <w:t>or nuværende står</w:t>
      </w:r>
      <w:r w:rsidR="00037066">
        <w:rPr>
          <w:rFonts w:asciiTheme="majorHAnsi" w:eastAsia="Times New Roman" w:hAnsiTheme="majorHAnsi" w:cstheme="majorHAnsi"/>
          <w:sz w:val="20"/>
          <w:szCs w:val="20"/>
          <w:lang w:eastAsia="da-DK"/>
        </w:rPr>
        <w:t xml:space="preserve"> redskaber</w:t>
      </w:r>
      <w:r w:rsidR="005A766F">
        <w:rPr>
          <w:rFonts w:asciiTheme="majorHAnsi" w:eastAsia="Times New Roman" w:hAnsiTheme="majorHAnsi" w:cstheme="majorHAnsi"/>
          <w:sz w:val="20"/>
          <w:szCs w:val="20"/>
          <w:lang w:eastAsia="da-DK"/>
        </w:rPr>
        <w:t xml:space="preserve"> spredt på matriklen</w:t>
      </w:r>
      <w:r w:rsidR="00992123">
        <w:rPr>
          <w:rFonts w:asciiTheme="majorHAnsi" w:eastAsia="Times New Roman" w:hAnsiTheme="majorHAnsi" w:cstheme="majorHAnsi"/>
          <w:sz w:val="20"/>
          <w:szCs w:val="20"/>
          <w:lang w:eastAsia="da-DK"/>
        </w:rPr>
        <w:t>,</w:t>
      </w:r>
      <w:r w:rsidR="005A766F">
        <w:rPr>
          <w:rFonts w:asciiTheme="majorHAnsi" w:eastAsia="Times New Roman" w:hAnsiTheme="majorHAnsi" w:cstheme="majorHAnsi"/>
          <w:sz w:val="20"/>
          <w:szCs w:val="20"/>
          <w:lang w:eastAsia="da-DK"/>
        </w:rPr>
        <w:t xml:space="preserve"> det vil være godt for disse ting at komme under tag</w:t>
      </w:r>
      <w:r w:rsidR="0005186B">
        <w:rPr>
          <w:rFonts w:asciiTheme="majorHAnsi" w:eastAsia="Times New Roman" w:hAnsiTheme="majorHAnsi" w:cstheme="majorHAnsi"/>
          <w:sz w:val="20"/>
          <w:szCs w:val="20"/>
          <w:lang w:eastAsia="da-DK"/>
        </w:rPr>
        <w:t>, da de får en længere levetid.</w:t>
      </w:r>
      <w:r w:rsidR="005A766F">
        <w:rPr>
          <w:rFonts w:asciiTheme="majorHAnsi" w:eastAsia="Times New Roman" w:hAnsiTheme="majorHAnsi" w:cstheme="majorHAnsi"/>
          <w:sz w:val="20"/>
          <w:szCs w:val="20"/>
          <w:lang w:eastAsia="da-DK"/>
        </w:rPr>
        <w:t xml:space="preserve"> </w:t>
      </w:r>
      <w:r w:rsidR="0005186B">
        <w:rPr>
          <w:rFonts w:asciiTheme="majorHAnsi" w:eastAsia="Times New Roman" w:hAnsiTheme="majorHAnsi" w:cstheme="majorHAnsi"/>
          <w:sz w:val="20"/>
          <w:szCs w:val="20"/>
          <w:lang w:eastAsia="da-DK"/>
        </w:rPr>
        <w:t>U</w:t>
      </w:r>
      <w:r w:rsidR="005A766F">
        <w:rPr>
          <w:rFonts w:asciiTheme="majorHAnsi" w:eastAsia="Times New Roman" w:hAnsiTheme="majorHAnsi" w:cstheme="majorHAnsi"/>
          <w:sz w:val="20"/>
          <w:szCs w:val="20"/>
          <w:lang w:eastAsia="da-DK"/>
        </w:rPr>
        <w:t>dtrykket omkring ejendommen</w:t>
      </w:r>
      <w:r w:rsidR="0005186B">
        <w:rPr>
          <w:rFonts w:asciiTheme="majorHAnsi" w:eastAsia="Times New Roman" w:hAnsiTheme="majorHAnsi" w:cstheme="majorHAnsi"/>
          <w:sz w:val="20"/>
          <w:szCs w:val="20"/>
          <w:lang w:eastAsia="da-DK"/>
        </w:rPr>
        <w:t xml:space="preserve"> vil også fremstå som mere ryddeligt hvis </w:t>
      </w:r>
      <w:r w:rsidR="00932B78">
        <w:rPr>
          <w:rFonts w:asciiTheme="majorHAnsi" w:eastAsia="Times New Roman" w:hAnsiTheme="majorHAnsi" w:cstheme="majorHAnsi"/>
          <w:sz w:val="20"/>
          <w:szCs w:val="20"/>
          <w:lang w:eastAsia="da-DK"/>
        </w:rPr>
        <w:t>alt materiel kom under tag</w:t>
      </w:r>
      <w:r w:rsidR="005A766F">
        <w:rPr>
          <w:rFonts w:asciiTheme="majorHAnsi" w:eastAsia="Times New Roman" w:hAnsiTheme="majorHAnsi" w:cstheme="majorHAnsi"/>
          <w:sz w:val="20"/>
          <w:szCs w:val="20"/>
          <w:lang w:eastAsia="da-DK"/>
        </w:rPr>
        <w:t>.</w:t>
      </w:r>
      <w:r w:rsidR="00992123">
        <w:rPr>
          <w:rFonts w:asciiTheme="majorHAnsi" w:eastAsia="Times New Roman" w:hAnsiTheme="majorHAnsi" w:cstheme="majorHAnsi"/>
          <w:sz w:val="20"/>
          <w:szCs w:val="20"/>
          <w:lang w:eastAsia="da-DK"/>
        </w:rPr>
        <w:t xml:space="preserve"> </w:t>
      </w:r>
      <w:r w:rsidR="0005186B">
        <w:rPr>
          <w:rFonts w:asciiTheme="majorHAnsi" w:eastAsia="Times New Roman" w:hAnsiTheme="majorHAnsi" w:cstheme="majorHAnsi"/>
          <w:sz w:val="20"/>
          <w:szCs w:val="20"/>
          <w:lang w:eastAsia="da-DK"/>
        </w:rPr>
        <w:t>Den</w:t>
      </w:r>
      <w:r w:rsidR="005A766F">
        <w:rPr>
          <w:rFonts w:asciiTheme="majorHAnsi" w:eastAsia="Times New Roman" w:hAnsiTheme="majorHAnsi" w:cstheme="majorHAnsi"/>
          <w:sz w:val="20"/>
          <w:szCs w:val="20"/>
          <w:lang w:eastAsia="da-DK"/>
        </w:rPr>
        <w:t xml:space="preserve"> eksisterende </w:t>
      </w:r>
      <w:r w:rsidR="0005186B">
        <w:rPr>
          <w:rFonts w:asciiTheme="majorHAnsi" w:eastAsia="Times New Roman" w:hAnsiTheme="majorHAnsi" w:cstheme="majorHAnsi"/>
          <w:sz w:val="20"/>
          <w:szCs w:val="20"/>
          <w:lang w:eastAsia="da-DK"/>
        </w:rPr>
        <w:t>lade er delvist bygget om til beboelse og resten bruges som værksted</w:t>
      </w:r>
      <w:r w:rsidR="005A766F">
        <w:rPr>
          <w:rFonts w:asciiTheme="majorHAnsi" w:eastAsia="Times New Roman" w:hAnsiTheme="majorHAnsi" w:cstheme="majorHAnsi"/>
          <w:sz w:val="20"/>
          <w:szCs w:val="20"/>
          <w:lang w:eastAsia="da-DK"/>
        </w:rPr>
        <w:t xml:space="preserve"> og vil ikke kunne rumme ovennævnte. </w:t>
      </w:r>
      <w:r w:rsidR="00E140E2">
        <w:rPr>
          <w:rFonts w:asciiTheme="majorHAnsi" w:eastAsia="Times New Roman" w:hAnsiTheme="majorHAnsi" w:cstheme="majorHAnsi"/>
          <w:sz w:val="20"/>
          <w:szCs w:val="20"/>
          <w:lang w:eastAsia="da-DK"/>
        </w:rPr>
        <w:t>Over porten på enden af hallen vil blive opsat en enkelt lampe der lyser i nedadgående retning</w:t>
      </w:r>
      <w:r w:rsidR="00DD6CE8">
        <w:rPr>
          <w:rFonts w:asciiTheme="majorHAnsi" w:eastAsia="Times New Roman" w:hAnsiTheme="majorHAnsi" w:cstheme="majorHAnsi"/>
          <w:sz w:val="20"/>
          <w:szCs w:val="20"/>
          <w:lang w:eastAsia="da-DK"/>
        </w:rPr>
        <w:t>, som vil blive brugt i forbindelse med ind- og udkørsel af hallen</w:t>
      </w:r>
      <w:bookmarkStart w:id="1" w:name="_GoBack"/>
      <w:bookmarkEnd w:id="1"/>
      <w:r w:rsidR="00E140E2">
        <w:rPr>
          <w:rFonts w:asciiTheme="majorHAnsi" w:eastAsia="Times New Roman" w:hAnsiTheme="majorHAnsi" w:cstheme="majorHAnsi"/>
          <w:sz w:val="20"/>
          <w:szCs w:val="20"/>
          <w:lang w:eastAsia="da-DK"/>
        </w:rPr>
        <w:t xml:space="preserve">. </w:t>
      </w:r>
      <w:r w:rsidR="005A766F">
        <w:rPr>
          <w:rFonts w:asciiTheme="majorHAnsi" w:eastAsia="Times New Roman" w:hAnsiTheme="majorHAnsi" w:cstheme="majorHAnsi"/>
          <w:sz w:val="20"/>
          <w:szCs w:val="20"/>
          <w:lang w:eastAsia="da-DK"/>
        </w:rPr>
        <w:t>Hallen</w:t>
      </w:r>
      <w:r w:rsidR="00992123">
        <w:rPr>
          <w:rFonts w:asciiTheme="majorHAnsi" w:eastAsia="Times New Roman" w:hAnsiTheme="majorHAnsi" w:cstheme="majorHAnsi"/>
          <w:sz w:val="20"/>
          <w:szCs w:val="20"/>
          <w:lang w:eastAsia="da-DK"/>
        </w:rPr>
        <w:t xml:space="preserve"> skal ikke opføres med varme- eller vandinstallationer.</w:t>
      </w:r>
      <w:r w:rsidR="0005186B">
        <w:rPr>
          <w:rFonts w:asciiTheme="majorHAnsi" w:eastAsia="Times New Roman" w:hAnsiTheme="majorHAnsi" w:cstheme="majorHAnsi"/>
          <w:sz w:val="20"/>
          <w:szCs w:val="20"/>
          <w:lang w:eastAsia="da-DK"/>
        </w:rPr>
        <w:t xml:space="preserve"> </w:t>
      </w:r>
    </w:p>
    <w:p w14:paraId="60BAD5CB" w14:textId="7B885449" w:rsidR="00812C0D" w:rsidRDefault="00812C0D" w:rsidP="001538D6">
      <w:pPr>
        <w:ind w:right="2551"/>
        <w:jc w:val="both"/>
        <w:rPr>
          <w:rFonts w:asciiTheme="majorHAnsi" w:eastAsia="Times New Roman" w:hAnsiTheme="majorHAnsi" w:cstheme="majorHAnsi"/>
          <w:sz w:val="20"/>
          <w:szCs w:val="20"/>
          <w:lang w:eastAsia="da-DK"/>
        </w:rPr>
      </w:pPr>
    </w:p>
    <w:p w14:paraId="69FB902A" w14:textId="7CF4840B" w:rsidR="007F1AA7" w:rsidRDefault="007F1AA7" w:rsidP="001538D6">
      <w:pPr>
        <w:ind w:right="2551"/>
        <w:jc w:val="both"/>
        <w:rPr>
          <w:rFonts w:asciiTheme="majorHAnsi" w:eastAsia="Times New Roman" w:hAnsiTheme="majorHAnsi" w:cstheme="majorHAnsi"/>
          <w:sz w:val="20"/>
          <w:szCs w:val="20"/>
          <w:lang w:eastAsia="da-DK"/>
        </w:rPr>
      </w:pPr>
    </w:p>
    <w:p w14:paraId="4B7A82D2" w14:textId="00EFBB9E" w:rsidR="007F1AA7" w:rsidRDefault="007F1AA7" w:rsidP="001538D6">
      <w:pPr>
        <w:ind w:right="2551"/>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Læsø Kommune vurderer at det ansøgte projekt kan godkendes, idet projektet er vurderet til ikke at være skæmmende for ejendommen eller det omkringliggende område.</w:t>
      </w:r>
    </w:p>
    <w:p w14:paraId="07FD5A98" w14:textId="06A4663E" w:rsidR="007F1AA7" w:rsidRDefault="007F1AA7" w:rsidP="001538D6">
      <w:pPr>
        <w:ind w:right="2551"/>
        <w:jc w:val="both"/>
        <w:rPr>
          <w:rFonts w:asciiTheme="majorHAnsi" w:eastAsia="Times New Roman" w:hAnsiTheme="majorHAnsi" w:cstheme="majorHAnsi"/>
          <w:sz w:val="20"/>
          <w:szCs w:val="20"/>
          <w:lang w:eastAsia="da-DK"/>
        </w:rPr>
      </w:pPr>
    </w:p>
    <w:p w14:paraId="6BF30D6C" w14:textId="4196D4E3" w:rsidR="007F1AA7" w:rsidRDefault="007F1AA7" w:rsidP="001538D6">
      <w:pPr>
        <w:ind w:right="2551"/>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Sagen har ikke været sendt i naboorientering jf. planlovens § 35, stk. 5, idet Læsø Kommune har vurderet at projektet er af underordnet betydning for naboer</w:t>
      </w:r>
      <w:r w:rsidR="00DB23CB">
        <w:rPr>
          <w:rFonts w:asciiTheme="majorHAnsi" w:eastAsia="Times New Roman" w:hAnsiTheme="majorHAnsi" w:cstheme="majorHAnsi"/>
          <w:sz w:val="20"/>
          <w:szCs w:val="20"/>
          <w:lang w:eastAsia="da-DK"/>
        </w:rPr>
        <w:t xml:space="preserve">, </w:t>
      </w:r>
    </w:p>
    <w:p w14:paraId="24A545D8" w14:textId="5932421B" w:rsidR="00DB23CB" w:rsidRDefault="00DB23CB" w:rsidP="001538D6">
      <w:pPr>
        <w:ind w:right="2551"/>
        <w:jc w:val="both"/>
        <w:rPr>
          <w:rFonts w:asciiTheme="majorHAnsi" w:eastAsia="Times New Roman" w:hAnsiTheme="majorHAnsi" w:cstheme="majorHAnsi"/>
          <w:sz w:val="20"/>
          <w:szCs w:val="20"/>
          <w:lang w:eastAsia="da-DK"/>
        </w:rPr>
      </w:pPr>
    </w:p>
    <w:p w14:paraId="781EED0F" w14:textId="77777777" w:rsidR="00DB23CB" w:rsidRPr="001526AA" w:rsidRDefault="00DB23CB" w:rsidP="001538D6">
      <w:pPr>
        <w:ind w:right="2551"/>
        <w:jc w:val="both"/>
        <w:rPr>
          <w:rFonts w:asciiTheme="majorHAnsi" w:eastAsia="Times New Roman" w:hAnsiTheme="majorHAnsi" w:cstheme="majorHAnsi"/>
          <w:sz w:val="20"/>
          <w:szCs w:val="20"/>
          <w:lang w:eastAsia="da-DK"/>
        </w:rPr>
      </w:pPr>
    </w:p>
    <w:p w14:paraId="4B5BFD3A" w14:textId="77777777" w:rsidR="00DF5FAD" w:rsidRPr="00130004" w:rsidRDefault="00DF5FAD" w:rsidP="0046717F">
      <w:pPr>
        <w:ind w:right="2551"/>
        <w:jc w:val="both"/>
        <w:rPr>
          <w:rFonts w:asciiTheme="majorHAnsi" w:eastAsia="Times New Roman" w:hAnsiTheme="majorHAnsi" w:cstheme="majorHAnsi"/>
          <w:sz w:val="20"/>
          <w:szCs w:val="20"/>
          <w:lang w:eastAsia="da-DK"/>
        </w:rPr>
      </w:pPr>
    </w:p>
    <w:p w14:paraId="0B079D9F" w14:textId="4686270D" w:rsidR="0031748C" w:rsidRPr="006D0B5B" w:rsidRDefault="00DB23CB" w:rsidP="0031748C">
      <w:pPr>
        <w:ind w:right="2551"/>
        <w:jc w:val="both"/>
        <w:rPr>
          <w:rFonts w:asciiTheme="majorHAnsi" w:eastAsia="Times New Roman" w:hAnsiTheme="majorHAnsi" w:cstheme="majorHAnsi"/>
          <w:b/>
          <w:bCs/>
          <w:sz w:val="20"/>
          <w:szCs w:val="20"/>
          <w:lang w:eastAsia="da-DK"/>
        </w:rPr>
      </w:pPr>
      <w:r w:rsidRPr="006D0B5B">
        <w:rPr>
          <w:rFonts w:asciiTheme="majorHAnsi" w:eastAsia="Times New Roman" w:hAnsiTheme="majorHAnsi" w:cstheme="majorHAnsi"/>
          <w:b/>
          <w:bCs/>
          <w:sz w:val="20"/>
          <w:szCs w:val="20"/>
          <w:lang w:eastAsia="da-DK"/>
        </w:rPr>
        <w:t>Natur og habitatvurdering</w:t>
      </w:r>
    </w:p>
    <w:p w14:paraId="7A147C78" w14:textId="7E11CB4A" w:rsidR="006D0B5B" w:rsidRDefault="00FE234E" w:rsidP="0031748C">
      <w:pPr>
        <w:spacing w:line="276" w:lineRule="auto"/>
        <w:ind w:right="2551"/>
        <w:contextualSpacing/>
        <w:jc w:val="both"/>
        <w:rPr>
          <w:rFonts w:asciiTheme="majorHAnsi" w:eastAsia="Times New Roman" w:hAnsiTheme="majorHAnsi" w:cstheme="majorHAnsi"/>
          <w:sz w:val="20"/>
          <w:szCs w:val="20"/>
          <w:lang w:eastAsia="da-DK"/>
        </w:rPr>
      </w:pPr>
      <w:r w:rsidRPr="006D0B5B">
        <w:rPr>
          <w:rFonts w:asciiTheme="majorHAnsi" w:eastAsia="Times New Roman" w:hAnsiTheme="majorHAnsi" w:cstheme="majorHAnsi"/>
          <w:sz w:val="20"/>
          <w:szCs w:val="20"/>
          <w:lang w:eastAsia="da-DK"/>
        </w:rPr>
        <w:t xml:space="preserve">Jf. bekendtgørelse om administration af planloven i forbindelse med </w:t>
      </w:r>
      <w:r w:rsidR="006D0B5B" w:rsidRPr="006D0B5B">
        <w:rPr>
          <w:rFonts w:asciiTheme="majorHAnsi" w:eastAsia="Times New Roman" w:hAnsiTheme="majorHAnsi" w:cstheme="majorHAnsi"/>
          <w:sz w:val="20"/>
          <w:szCs w:val="20"/>
          <w:lang w:eastAsia="da-DK"/>
        </w:rPr>
        <w:t>internationale naturbeskyttelsesområder samt beskyttelse af visse arter, skal der forud for meddelelse af landzonetilladelse foretages vurdering af, om aktiviteten/projektet kan påvirke et internationalt beskyttet område (Natura 2000-område)</w:t>
      </w:r>
      <w:r w:rsidR="0031748C" w:rsidRPr="006D0B5B">
        <w:rPr>
          <w:rFonts w:asciiTheme="majorHAnsi" w:eastAsia="Times New Roman" w:hAnsiTheme="majorHAnsi" w:cstheme="majorHAnsi"/>
          <w:sz w:val="20"/>
          <w:szCs w:val="20"/>
          <w:lang w:eastAsia="da-DK"/>
        </w:rPr>
        <w:t xml:space="preserve"> </w:t>
      </w:r>
      <w:r w:rsidR="006D0B5B" w:rsidRPr="006D0B5B">
        <w:rPr>
          <w:rFonts w:asciiTheme="majorHAnsi" w:eastAsia="Times New Roman" w:hAnsiTheme="majorHAnsi" w:cstheme="majorHAnsi"/>
          <w:sz w:val="20"/>
          <w:szCs w:val="20"/>
          <w:lang w:eastAsia="da-DK"/>
        </w:rPr>
        <w:t>væsentligt, eller beskadige eller ødelægge yngle- eller rasteområder for strengt beskyttede arter (bilag IV arter).</w:t>
      </w:r>
    </w:p>
    <w:p w14:paraId="0BB0CB13" w14:textId="2350CFF4" w:rsidR="006D0B5B" w:rsidRDefault="006D0B5B" w:rsidP="0031748C">
      <w:pPr>
        <w:spacing w:line="276" w:lineRule="auto"/>
        <w:ind w:right="2551"/>
        <w:contextualSpacing/>
        <w:jc w:val="both"/>
        <w:rPr>
          <w:rFonts w:asciiTheme="majorHAnsi" w:eastAsia="Times New Roman" w:hAnsiTheme="majorHAnsi" w:cstheme="majorHAnsi"/>
          <w:sz w:val="20"/>
          <w:szCs w:val="20"/>
          <w:lang w:eastAsia="da-DK"/>
        </w:rPr>
      </w:pPr>
    </w:p>
    <w:p w14:paraId="6E4685CD" w14:textId="0A72355B" w:rsidR="006D0B5B" w:rsidRDefault="006D0B5B" w:rsidP="0031748C">
      <w:pPr>
        <w:spacing w:line="276" w:lineRule="auto"/>
        <w:ind w:right="2551"/>
        <w:contextualSpacing/>
        <w:jc w:val="both"/>
        <w:rPr>
          <w:rFonts w:asciiTheme="majorHAnsi" w:eastAsia="Times New Roman" w:hAnsiTheme="majorHAnsi" w:cstheme="majorHAnsi"/>
          <w:sz w:val="20"/>
          <w:szCs w:val="20"/>
          <w:lang w:eastAsia="da-DK"/>
        </w:rPr>
      </w:pPr>
    </w:p>
    <w:p w14:paraId="5A7590F0" w14:textId="0017B223" w:rsidR="006D0B5B" w:rsidRDefault="006D0B5B" w:rsidP="0031748C">
      <w:pPr>
        <w:spacing w:line="276" w:lineRule="auto"/>
        <w:ind w:right="2551"/>
        <w:contextualSpacing/>
        <w:jc w:val="both"/>
        <w:rPr>
          <w:rFonts w:asciiTheme="majorHAnsi" w:eastAsia="Times New Roman" w:hAnsiTheme="majorHAnsi" w:cstheme="majorHAnsi"/>
          <w:i/>
          <w:sz w:val="20"/>
          <w:szCs w:val="20"/>
          <w:lang w:eastAsia="da-DK"/>
        </w:rPr>
      </w:pPr>
      <w:r w:rsidRPr="006D0B5B">
        <w:rPr>
          <w:rFonts w:asciiTheme="majorHAnsi" w:eastAsia="Times New Roman" w:hAnsiTheme="majorHAnsi" w:cstheme="majorHAnsi"/>
          <w:i/>
          <w:sz w:val="20"/>
          <w:szCs w:val="20"/>
          <w:lang w:eastAsia="da-DK"/>
        </w:rPr>
        <w:t>Natura2000</w:t>
      </w:r>
    </w:p>
    <w:p w14:paraId="28199E4A" w14:textId="75A3FC54" w:rsidR="006D0B5B" w:rsidRDefault="006D0B5B" w:rsidP="0031748C">
      <w:pPr>
        <w:spacing w:line="276" w:lineRule="auto"/>
        <w:ind w:right="2551"/>
        <w:contextualSpacing/>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 xml:space="preserve">Projektområdet ligger ca. </w:t>
      </w:r>
      <w:r w:rsidR="0028015A">
        <w:rPr>
          <w:rFonts w:asciiTheme="majorHAnsi" w:eastAsia="Times New Roman" w:hAnsiTheme="majorHAnsi" w:cstheme="majorHAnsi"/>
          <w:sz w:val="20"/>
          <w:szCs w:val="20"/>
          <w:lang w:eastAsia="da-DK"/>
        </w:rPr>
        <w:t>2000</w:t>
      </w:r>
      <w:r w:rsidRPr="006C4133">
        <w:rPr>
          <w:rFonts w:asciiTheme="majorHAnsi" w:eastAsia="Times New Roman" w:hAnsiTheme="majorHAnsi" w:cstheme="majorHAnsi"/>
          <w:sz w:val="20"/>
          <w:szCs w:val="20"/>
          <w:lang w:eastAsia="da-DK"/>
        </w:rPr>
        <w:t xml:space="preserve"> m</w:t>
      </w:r>
      <w:r>
        <w:rPr>
          <w:rFonts w:asciiTheme="majorHAnsi" w:eastAsia="Times New Roman" w:hAnsiTheme="majorHAnsi" w:cstheme="majorHAnsi"/>
          <w:sz w:val="20"/>
          <w:szCs w:val="20"/>
          <w:lang w:eastAsia="da-DK"/>
        </w:rPr>
        <w:t xml:space="preserve"> fra nærmeste Natura 2000. Alen</w:t>
      </w:r>
      <w:r w:rsidR="0028015A">
        <w:rPr>
          <w:rFonts w:asciiTheme="majorHAnsi" w:eastAsia="Times New Roman" w:hAnsiTheme="majorHAnsi" w:cstheme="majorHAnsi"/>
          <w:sz w:val="20"/>
          <w:szCs w:val="20"/>
          <w:lang w:eastAsia="da-DK"/>
        </w:rPr>
        <w:t>e</w:t>
      </w:r>
      <w:r>
        <w:rPr>
          <w:rFonts w:asciiTheme="majorHAnsi" w:eastAsia="Times New Roman" w:hAnsiTheme="majorHAnsi" w:cstheme="majorHAnsi"/>
          <w:sz w:val="20"/>
          <w:szCs w:val="20"/>
          <w:lang w:eastAsia="da-DK"/>
        </w:rPr>
        <w:t xml:space="preserve"> på baggrund af den store afstand til det internationale naturbeskyttelsesområde og projektets beskedne omfang er det Læsø Kommunes vurdering, at det kan udelukkes, at projektet kan/ikke kan skade arter eller naturtyper, som udgør udpegningsgrundlaget for Natura 2000-området.</w:t>
      </w:r>
    </w:p>
    <w:p w14:paraId="7FC5431D" w14:textId="77777777" w:rsidR="006D0B5B" w:rsidRDefault="006D0B5B" w:rsidP="0031748C">
      <w:pPr>
        <w:spacing w:line="276" w:lineRule="auto"/>
        <w:ind w:right="2551"/>
        <w:contextualSpacing/>
        <w:jc w:val="both"/>
        <w:rPr>
          <w:rFonts w:asciiTheme="majorHAnsi" w:eastAsia="Times New Roman" w:hAnsiTheme="majorHAnsi" w:cstheme="majorHAnsi"/>
          <w:sz w:val="20"/>
          <w:szCs w:val="20"/>
          <w:lang w:eastAsia="da-DK"/>
        </w:rPr>
      </w:pPr>
    </w:p>
    <w:p w14:paraId="3BE683D0" w14:textId="52ED7E5B" w:rsidR="006D0B5B" w:rsidRDefault="006D0B5B" w:rsidP="0031748C">
      <w:pPr>
        <w:spacing w:line="276" w:lineRule="auto"/>
        <w:ind w:right="2551"/>
        <w:contextualSpacing/>
        <w:jc w:val="both"/>
        <w:rPr>
          <w:rFonts w:asciiTheme="majorHAnsi" w:eastAsia="Times New Roman" w:hAnsiTheme="majorHAnsi" w:cstheme="majorHAnsi"/>
          <w:sz w:val="20"/>
          <w:szCs w:val="20"/>
          <w:lang w:eastAsia="da-DK"/>
        </w:rPr>
      </w:pPr>
    </w:p>
    <w:p w14:paraId="7C154405" w14:textId="044C5F44" w:rsidR="006D0B5B" w:rsidRPr="006C4133" w:rsidRDefault="006D0B5B" w:rsidP="0031748C">
      <w:pPr>
        <w:spacing w:line="276" w:lineRule="auto"/>
        <w:ind w:right="2551"/>
        <w:contextualSpacing/>
        <w:jc w:val="both"/>
        <w:rPr>
          <w:rFonts w:asciiTheme="majorHAnsi" w:eastAsia="Times New Roman" w:hAnsiTheme="majorHAnsi" w:cstheme="majorHAnsi"/>
          <w:i/>
          <w:sz w:val="20"/>
          <w:szCs w:val="20"/>
          <w:lang w:eastAsia="da-DK"/>
        </w:rPr>
      </w:pPr>
      <w:r w:rsidRPr="006C4133">
        <w:rPr>
          <w:rFonts w:asciiTheme="majorHAnsi" w:eastAsia="Times New Roman" w:hAnsiTheme="majorHAnsi" w:cstheme="majorHAnsi"/>
          <w:i/>
          <w:sz w:val="20"/>
          <w:szCs w:val="20"/>
          <w:lang w:eastAsia="da-DK"/>
        </w:rPr>
        <w:t>Bilag IV-arter</w:t>
      </w:r>
    </w:p>
    <w:p w14:paraId="3085F080" w14:textId="2846EF63" w:rsidR="006D0B5B" w:rsidRPr="004566AC" w:rsidRDefault="006D0B5B" w:rsidP="0031748C">
      <w:pPr>
        <w:spacing w:line="276" w:lineRule="auto"/>
        <w:ind w:right="2551"/>
        <w:contextualSpacing/>
        <w:jc w:val="both"/>
        <w:rPr>
          <w:rFonts w:asciiTheme="majorHAnsi" w:eastAsia="Times New Roman" w:hAnsiTheme="majorHAnsi" w:cstheme="majorHAnsi"/>
          <w:sz w:val="20"/>
          <w:szCs w:val="20"/>
          <w:lang w:eastAsia="da-DK"/>
        </w:rPr>
      </w:pPr>
      <w:r w:rsidRPr="004566AC">
        <w:rPr>
          <w:rFonts w:asciiTheme="majorHAnsi" w:eastAsia="Times New Roman" w:hAnsiTheme="majorHAnsi" w:cstheme="majorHAnsi"/>
          <w:sz w:val="20"/>
          <w:szCs w:val="20"/>
          <w:lang w:eastAsia="da-DK"/>
        </w:rPr>
        <w:t xml:space="preserve">En række arter af planter og dyr, de såkaldte bilag IV-arter, er omfattet af </w:t>
      </w:r>
      <w:r w:rsidR="00FD7AFC" w:rsidRPr="004566AC">
        <w:rPr>
          <w:rFonts w:asciiTheme="majorHAnsi" w:eastAsia="Times New Roman" w:hAnsiTheme="majorHAnsi" w:cstheme="majorHAnsi"/>
          <w:sz w:val="20"/>
          <w:szCs w:val="20"/>
          <w:lang w:eastAsia="da-DK"/>
        </w:rPr>
        <w:t>e</w:t>
      </w:r>
      <w:r w:rsidRPr="004566AC">
        <w:rPr>
          <w:rFonts w:asciiTheme="majorHAnsi" w:eastAsia="Times New Roman" w:hAnsiTheme="majorHAnsi" w:cstheme="majorHAnsi"/>
          <w:sz w:val="20"/>
          <w:szCs w:val="20"/>
          <w:lang w:eastAsia="da-DK"/>
        </w:rPr>
        <w:t>n særlig streng beskyttelse i alle EU-medlemsstater herunder Danmark.</w:t>
      </w:r>
    </w:p>
    <w:p w14:paraId="4AF94382" w14:textId="45268ACA" w:rsidR="006D0B5B" w:rsidRPr="004566AC" w:rsidRDefault="006D0B5B" w:rsidP="0031748C">
      <w:pPr>
        <w:spacing w:line="276" w:lineRule="auto"/>
        <w:ind w:right="2551"/>
        <w:contextualSpacing/>
        <w:jc w:val="both"/>
        <w:rPr>
          <w:rFonts w:asciiTheme="majorHAnsi" w:eastAsia="Times New Roman" w:hAnsiTheme="majorHAnsi" w:cstheme="majorHAnsi"/>
          <w:sz w:val="20"/>
          <w:szCs w:val="20"/>
          <w:lang w:eastAsia="da-DK"/>
        </w:rPr>
      </w:pPr>
    </w:p>
    <w:p w14:paraId="72A72FB0" w14:textId="75E7857E" w:rsidR="006D0B5B" w:rsidRPr="004566AC" w:rsidRDefault="00FD7AFC" w:rsidP="0031748C">
      <w:pPr>
        <w:spacing w:line="276" w:lineRule="auto"/>
        <w:ind w:right="2551"/>
        <w:contextualSpacing/>
        <w:jc w:val="both"/>
        <w:rPr>
          <w:rFonts w:asciiTheme="majorHAnsi" w:eastAsia="Times New Roman" w:hAnsiTheme="majorHAnsi" w:cstheme="majorHAnsi"/>
          <w:sz w:val="20"/>
          <w:szCs w:val="20"/>
          <w:lang w:eastAsia="da-DK"/>
        </w:rPr>
      </w:pPr>
      <w:r w:rsidRPr="004566AC">
        <w:rPr>
          <w:rFonts w:asciiTheme="majorHAnsi" w:eastAsia="Times New Roman" w:hAnsiTheme="majorHAnsi" w:cstheme="majorHAnsi"/>
          <w:sz w:val="20"/>
          <w:szCs w:val="20"/>
          <w:lang w:eastAsia="da-DK"/>
        </w:rPr>
        <w:t>Det klargjorte byggeareal vurderes ikke at være egnet som yngle- eller rasteområde for nogen af bilag IV-arterne og er i sig selv mindre end 2500 m² hvorfor det heller ikke falder under beskyttelse.</w:t>
      </w:r>
    </w:p>
    <w:p w14:paraId="4DF93A8B" w14:textId="19D3DCDD" w:rsidR="00FD7AFC" w:rsidRPr="004566AC" w:rsidRDefault="00FD7AFC" w:rsidP="0031748C">
      <w:pPr>
        <w:spacing w:line="276" w:lineRule="auto"/>
        <w:ind w:right="2551"/>
        <w:contextualSpacing/>
        <w:jc w:val="both"/>
        <w:rPr>
          <w:rFonts w:asciiTheme="majorHAnsi" w:eastAsia="Times New Roman" w:hAnsiTheme="majorHAnsi" w:cstheme="majorHAnsi"/>
          <w:sz w:val="20"/>
          <w:szCs w:val="20"/>
          <w:lang w:eastAsia="da-DK"/>
        </w:rPr>
      </w:pPr>
    </w:p>
    <w:p w14:paraId="6FCCDB81" w14:textId="560E02C3" w:rsidR="00FD7AFC" w:rsidRPr="004566AC" w:rsidRDefault="00FD7AFC" w:rsidP="0031748C">
      <w:pPr>
        <w:spacing w:line="276" w:lineRule="auto"/>
        <w:ind w:right="2551"/>
        <w:contextualSpacing/>
        <w:jc w:val="both"/>
        <w:rPr>
          <w:rFonts w:asciiTheme="majorHAnsi" w:eastAsia="Times New Roman" w:hAnsiTheme="majorHAnsi" w:cstheme="majorHAnsi"/>
          <w:i/>
          <w:sz w:val="20"/>
          <w:szCs w:val="20"/>
          <w:lang w:eastAsia="da-DK"/>
        </w:rPr>
      </w:pPr>
      <w:r w:rsidRPr="004566AC">
        <w:rPr>
          <w:rFonts w:asciiTheme="majorHAnsi" w:eastAsia="Times New Roman" w:hAnsiTheme="majorHAnsi" w:cstheme="majorHAnsi"/>
          <w:i/>
          <w:sz w:val="20"/>
          <w:szCs w:val="20"/>
          <w:lang w:eastAsia="da-DK"/>
        </w:rPr>
        <w:t>Samlet vurdering vedr. Natur2000 samt Bilag IV-arter</w:t>
      </w:r>
    </w:p>
    <w:p w14:paraId="7D950BDC" w14:textId="327283E0" w:rsidR="006D0B5B" w:rsidRPr="004566AC" w:rsidRDefault="00C872E0" w:rsidP="0031748C">
      <w:pPr>
        <w:spacing w:line="276" w:lineRule="auto"/>
        <w:ind w:right="2551"/>
        <w:contextualSpacing/>
        <w:jc w:val="both"/>
        <w:rPr>
          <w:rFonts w:asciiTheme="majorHAnsi" w:eastAsia="Times New Roman" w:hAnsiTheme="majorHAnsi" w:cstheme="majorHAnsi"/>
          <w:sz w:val="20"/>
          <w:szCs w:val="20"/>
          <w:lang w:eastAsia="da-DK"/>
        </w:rPr>
      </w:pPr>
      <w:r w:rsidRPr="004566AC">
        <w:rPr>
          <w:rFonts w:asciiTheme="majorHAnsi" w:eastAsia="Times New Roman" w:hAnsiTheme="majorHAnsi" w:cstheme="majorHAnsi"/>
          <w:sz w:val="20"/>
          <w:szCs w:val="20"/>
          <w:lang w:eastAsia="da-DK"/>
        </w:rPr>
        <w:t>Læsø Kommune vurderer således samlet, at projektet kan realiseres uden at:</w:t>
      </w:r>
    </w:p>
    <w:p w14:paraId="6E39F46D" w14:textId="7C10FC3E" w:rsidR="00C872E0" w:rsidRPr="004566AC" w:rsidRDefault="00C872E0" w:rsidP="00C872E0">
      <w:pPr>
        <w:pStyle w:val="Listeafsnit"/>
        <w:numPr>
          <w:ilvl w:val="0"/>
          <w:numId w:val="12"/>
        </w:numPr>
        <w:spacing w:line="276" w:lineRule="auto"/>
        <w:ind w:right="2551"/>
        <w:jc w:val="both"/>
        <w:rPr>
          <w:rFonts w:asciiTheme="majorHAnsi" w:eastAsia="Times New Roman" w:hAnsiTheme="majorHAnsi" w:cstheme="majorHAnsi"/>
          <w:sz w:val="20"/>
          <w:szCs w:val="20"/>
          <w:lang w:eastAsia="da-DK"/>
        </w:rPr>
      </w:pPr>
      <w:r w:rsidRPr="004566AC">
        <w:rPr>
          <w:rFonts w:asciiTheme="majorHAnsi" w:eastAsia="Times New Roman" w:hAnsiTheme="majorHAnsi" w:cstheme="majorHAnsi"/>
          <w:sz w:val="20"/>
          <w:szCs w:val="20"/>
          <w:lang w:eastAsia="da-DK"/>
        </w:rPr>
        <w:t>Der sker en forringelse af områder der er egnet som yngle- eller rastesteder for bilag IV-arter.</w:t>
      </w:r>
    </w:p>
    <w:p w14:paraId="32A9C964" w14:textId="27E0D256" w:rsidR="00C872E0" w:rsidRPr="004566AC" w:rsidRDefault="00C872E0" w:rsidP="00C872E0">
      <w:pPr>
        <w:pStyle w:val="Listeafsnit"/>
        <w:numPr>
          <w:ilvl w:val="0"/>
          <w:numId w:val="12"/>
        </w:numPr>
        <w:spacing w:line="276" w:lineRule="auto"/>
        <w:ind w:right="2551"/>
        <w:jc w:val="both"/>
        <w:rPr>
          <w:rFonts w:asciiTheme="majorHAnsi" w:eastAsia="Times New Roman" w:hAnsiTheme="majorHAnsi" w:cstheme="majorHAnsi"/>
          <w:sz w:val="20"/>
          <w:szCs w:val="20"/>
          <w:lang w:eastAsia="da-DK"/>
        </w:rPr>
      </w:pPr>
      <w:r w:rsidRPr="004566AC">
        <w:rPr>
          <w:rFonts w:asciiTheme="majorHAnsi" w:eastAsia="Times New Roman" w:hAnsiTheme="majorHAnsi" w:cstheme="majorHAnsi"/>
          <w:sz w:val="20"/>
          <w:szCs w:val="20"/>
          <w:lang w:eastAsia="da-DK"/>
        </w:rPr>
        <w:t>Der sker skade på arter og naturtyper, der er udpeget i Natura2000-områder</w:t>
      </w:r>
    </w:p>
    <w:p w14:paraId="76F2044E" w14:textId="646578CF" w:rsidR="00C872E0" w:rsidRPr="006C4133" w:rsidRDefault="00C872E0" w:rsidP="00C872E0">
      <w:pPr>
        <w:spacing w:line="276" w:lineRule="auto"/>
        <w:ind w:right="2551"/>
        <w:jc w:val="both"/>
        <w:rPr>
          <w:rFonts w:asciiTheme="majorHAnsi" w:eastAsia="Times New Roman" w:hAnsiTheme="majorHAnsi" w:cstheme="majorHAnsi"/>
          <w:sz w:val="20"/>
          <w:szCs w:val="20"/>
          <w:lang w:eastAsia="da-DK"/>
        </w:rPr>
      </w:pPr>
    </w:p>
    <w:p w14:paraId="23D8917D" w14:textId="49CDA895" w:rsidR="00C872E0" w:rsidRPr="006C4133" w:rsidRDefault="00C872E0" w:rsidP="00C872E0">
      <w:pPr>
        <w:spacing w:line="276" w:lineRule="auto"/>
        <w:ind w:right="2551"/>
        <w:jc w:val="both"/>
        <w:rPr>
          <w:rFonts w:asciiTheme="majorHAnsi" w:eastAsia="Times New Roman" w:hAnsiTheme="majorHAnsi" w:cstheme="majorHAnsi"/>
          <w:sz w:val="20"/>
          <w:szCs w:val="20"/>
          <w:lang w:eastAsia="da-DK"/>
        </w:rPr>
      </w:pPr>
    </w:p>
    <w:p w14:paraId="71C92E79" w14:textId="3EF5D1BB" w:rsidR="00C872E0" w:rsidRPr="00FB787D" w:rsidRDefault="00C872E0" w:rsidP="00C872E0">
      <w:pPr>
        <w:spacing w:line="276" w:lineRule="auto"/>
        <w:ind w:right="2551"/>
        <w:jc w:val="both"/>
        <w:rPr>
          <w:rFonts w:asciiTheme="majorHAnsi" w:eastAsia="Times New Roman" w:hAnsiTheme="majorHAnsi" w:cstheme="majorHAnsi"/>
          <w:sz w:val="20"/>
          <w:szCs w:val="20"/>
          <w:lang w:eastAsia="da-DK"/>
        </w:rPr>
      </w:pPr>
      <w:r w:rsidRPr="00FB787D">
        <w:rPr>
          <w:rFonts w:asciiTheme="majorHAnsi" w:eastAsia="Times New Roman" w:hAnsiTheme="majorHAnsi" w:cstheme="majorHAnsi"/>
          <w:sz w:val="20"/>
          <w:szCs w:val="20"/>
          <w:lang w:eastAsia="da-DK"/>
        </w:rPr>
        <w:t>Foruden ovennævnte, er følgende forhold som bygherre bør være opmærksom på:</w:t>
      </w:r>
    </w:p>
    <w:p w14:paraId="35CC9A17" w14:textId="5E9A3FEB" w:rsidR="00C872E0" w:rsidRPr="00FB787D" w:rsidRDefault="00C872E0" w:rsidP="00C872E0">
      <w:pPr>
        <w:pStyle w:val="Listeafsnit"/>
        <w:numPr>
          <w:ilvl w:val="0"/>
          <w:numId w:val="12"/>
        </w:numPr>
        <w:spacing w:line="276" w:lineRule="auto"/>
        <w:ind w:right="2551"/>
        <w:jc w:val="both"/>
        <w:rPr>
          <w:rFonts w:asciiTheme="majorHAnsi" w:eastAsia="Times New Roman" w:hAnsiTheme="majorHAnsi" w:cstheme="majorHAnsi"/>
          <w:sz w:val="20"/>
          <w:szCs w:val="20"/>
          <w:lang w:eastAsia="da-DK"/>
        </w:rPr>
      </w:pPr>
      <w:r w:rsidRPr="00FB787D">
        <w:rPr>
          <w:rFonts w:asciiTheme="majorHAnsi" w:eastAsia="Times New Roman" w:hAnsiTheme="majorHAnsi" w:cstheme="majorHAnsi"/>
          <w:sz w:val="20"/>
          <w:szCs w:val="20"/>
          <w:lang w:eastAsia="da-DK"/>
        </w:rPr>
        <w:t>Vedr. Naturbeskyttelsesloven, naturt</w:t>
      </w:r>
      <w:r w:rsidR="001F36FD" w:rsidRPr="00FB787D">
        <w:rPr>
          <w:rFonts w:asciiTheme="majorHAnsi" w:eastAsia="Times New Roman" w:hAnsiTheme="majorHAnsi" w:cstheme="majorHAnsi"/>
          <w:sz w:val="20"/>
          <w:szCs w:val="20"/>
          <w:lang w:eastAsia="da-DK"/>
        </w:rPr>
        <w:t>yp</w:t>
      </w:r>
      <w:r w:rsidR="004566AC" w:rsidRPr="00FB787D">
        <w:rPr>
          <w:rFonts w:asciiTheme="majorHAnsi" w:eastAsia="Times New Roman" w:hAnsiTheme="majorHAnsi" w:cstheme="majorHAnsi"/>
          <w:sz w:val="20"/>
          <w:szCs w:val="20"/>
          <w:lang w:eastAsia="da-DK"/>
        </w:rPr>
        <w:t>er beskyttet af § 3: Der er 200</w:t>
      </w:r>
      <w:r w:rsidR="001F36FD" w:rsidRPr="00FB787D">
        <w:rPr>
          <w:rFonts w:asciiTheme="majorHAnsi" w:eastAsia="Times New Roman" w:hAnsiTheme="majorHAnsi" w:cstheme="majorHAnsi"/>
          <w:sz w:val="20"/>
          <w:szCs w:val="20"/>
          <w:lang w:eastAsia="da-DK"/>
        </w:rPr>
        <w:t xml:space="preserve"> </w:t>
      </w:r>
      <w:r w:rsidRPr="00FB787D">
        <w:rPr>
          <w:rFonts w:asciiTheme="majorHAnsi" w:eastAsia="Times New Roman" w:hAnsiTheme="majorHAnsi" w:cstheme="majorHAnsi"/>
          <w:sz w:val="20"/>
          <w:szCs w:val="20"/>
          <w:lang w:eastAsia="da-DK"/>
        </w:rPr>
        <w:t xml:space="preserve">meter til nærmeste §3-beskyttet </w:t>
      </w:r>
      <w:r w:rsidR="005A472B" w:rsidRPr="00FB787D">
        <w:rPr>
          <w:rFonts w:asciiTheme="majorHAnsi" w:eastAsia="Times New Roman" w:hAnsiTheme="majorHAnsi" w:cstheme="majorHAnsi"/>
          <w:sz w:val="20"/>
          <w:szCs w:val="20"/>
          <w:lang w:eastAsia="da-DK"/>
        </w:rPr>
        <w:t>hede</w:t>
      </w:r>
      <w:r w:rsidRPr="00FB787D">
        <w:rPr>
          <w:rFonts w:asciiTheme="majorHAnsi" w:eastAsia="Times New Roman" w:hAnsiTheme="majorHAnsi" w:cstheme="majorHAnsi"/>
          <w:sz w:val="20"/>
          <w:szCs w:val="20"/>
          <w:lang w:eastAsia="da-DK"/>
        </w:rPr>
        <w:t>. Projektets aktiviteter må ikke forårsage tilstandsændring i det beskyttede areal.</w:t>
      </w:r>
    </w:p>
    <w:p w14:paraId="6D345864" w14:textId="1D93C7F7" w:rsidR="00C872E0" w:rsidRPr="006C4133" w:rsidRDefault="00C872E0" w:rsidP="00C872E0">
      <w:pPr>
        <w:spacing w:line="276" w:lineRule="auto"/>
        <w:ind w:right="2551"/>
        <w:jc w:val="both"/>
        <w:rPr>
          <w:rFonts w:asciiTheme="majorHAnsi" w:eastAsia="Times New Roman" w:hAnsiTheme="majorHAnsi" w:cstheme="majorHAnsi"/>
          <w:sz w:val="20"/>
          <w:szCs w:val="20"/>
          <w:lang w:eastAsia="da-DK"/>
        </w:rPr>
      </w:pPr>
    </w:p>
    <w:p w14:paraId="496B1B4F" w14:textId="4CBF756C" w:rsidR="00C872E0" w:rsidRDefault="00C872E0" w:rsidP="00C872E0">
      <w:pPr>
        <w:spacing w:line="276" w:lineRule="auto"/>
        <w:ind w:right="2551"/>
        <w:jc w:val="both"/>
        <w:rPr>
          <w:rFonts w:asciiTheme="majorHAnsi" w:eastAsia="Times New Roman" w:hAnsiTheme="majorHAnsi" w:cstheme="majorHAnsi"/>
          <w:sz w:val="20"/>
          <w:szCs w:val="20"/>
          <w:highlight w:val="yellow"/>
          <w:lang w:eastAsia="da-DK"/>
        </w:rPr>
      </w:pPr>
    </w:p>
    <w:p w14:paraId="6808886C" w14:textId="60ECDF93" w:rsidR="00C872E0" w:rsidRDefault="00C872E0" w:rsidP="00C872E0">
      <w:pPr>
        <w:spacing w:line="276" w:lineRule="auto"/>
        <w:ind w:right="2551"/>
        <w:jc w:val="both"/>
        <w:rPr>
          <w:rFonts w:asciiTheme="majorHAnsi" w:eastAsia="Times New Roman" w:hAnsiTheme="majorHAnsi" w:cstheme="majorHAnsi"/>
          <w:b/>
          <w:sz w:val="20"/>
          <w:szCs w:val="20"/>
          <w:lang w:eastAsia="da-DK"/>
        </w:rPr>
      </w:pPr>
      <w:r w:rsidRPr="00C872E0">
        <w:rPr>
          <w:rFonts w:asciiTheme="majorHAnsi" w:eastAsia="Times New Roman" w:hAnsiTheme="majorHAnsi" w:cstheme="majorHAnsi"/>
          <w:b/>
          <w:sz w:val="20"/>
          <w:szCs w:val="20"/>
          <w:lang w:eastAsia="da-DK"/>
        </w:rPr>
        <w:t>Kontakt</w:t>
      </w:r>
    </w:p>
    <w:p w14:paraId="7A49E9DC" w14:textId="7911815B" w:rsidR="00C872E0" w:rsidRPr="00C872E0" w:rsidRDefault="00C872E0" w:rsidP="00C872E0">
      <w:pPr>
        <w:spacing w:line="276" w:lineRule="auto"/>
        <w:ind w:right="2551"/>
        <w:jc w:val="both"/>
        <w:rPr>
          <w:rFonts w:asciiTheme="majorHAnsi" w:eastAsia="Times New Roman" w:hAnsiTheme="majorHAnsi" w:cstheme="majorHAnsi"/>
          <w:sz w:val="20"/>
          <w:szCs w:val="20"/>
          <w:lang w:eastAsia="da-DK"/>
        </w:rPr>
      </w:pPr>
      <w:r w:rsidRPr="00C872E0">
        <w:rPr>
          <w:rFonts w:asciiTheme="majorHAnsi" w:eastAsia="Times New Roman" w:hAnsiTheme="majorHAnsi" w:cstheme="majorHAnsi"/>
          <w:sz w:val="20"/>
          <w:szCs w:val="20"/>
          <w:lang w:eastAsia="da-DK"/>
        </w:rPr>
        <w:t>Hvis der er spørgsmål til tilladelsen eller sagen, kan jeg</w:t>
      </w:r>
      <w:r w:rsidR="005A472B">
        <w:rPr>
          <w:rFonts w:asciiTheme="majorHAnsi" w:eastAsia="Times New Roman" w:hAnsiTheme="majorHAnsi" w:cstheme="majorHAnsi"/>
          <w:sz w:val="20"/>
          <w:szCs w:val="20"/>
          <w:lang w:eastAsia="da-DK"/>
        </w:rPr>
        <w:t xml:space="preserve"> </w:t>
      </w:r>
      <w:r w:rsidRPr="00C872E0">
        <w:rPr>
          <w:rFonts w:asciiTheme="majorHAnsi" w:eastAsia="Times New Roman" w:hAnsiTheme="majorHAnsi" w:cstheme="majorHAnsi"/>
          <w:sz w:val="20"/>
          <w:szCs w:val="20"/>
          <w:lang w:eastAsia="da-DK"/>
        </w:rPr>
        <w:t>kontaktes på nedenstående mail.</w:t>
      </w:r>
    </w:p>
    <w:p w14:paraId="562B8189" w14:textId="28F6307B" w:rsidR="00C872E0" w:rsidRDefault="00C872E0" w:rsidP="00C872E0">
      <w:pPr>
        <w:spacing w:line="276" w:lineRule="auto"/>
        <w:ind w:right="2551"/>
        <w:jc w:val="both"/>
        <w:rPr>
          <w:rFonts w:asciiTheme="majorHAnsi" w:eastAsia="Times New Roman" w:hAnsiTheme="majorHAnsi" w:cstheme="majorHAnsi"/>
          <w:sz w:val="20"/>
          <w:szCs w:val="20"/>
          <w:highlight w:val="yellow"/>
          <w:lang w:eastAsia="da-DK"/>
        </w:rPr>
      </w:pPr>
    </w:p>
    <w:p w14:paraId="07AEB574" w14:textId="0ABC367D" w:rsidR="00C872E0" w:rsidRPr="00C872E0" w:rsidRDefault="00C872E0" w:rsidP="00C872E0">
      <w:pPr>
        <w:spacing w:line="276" w:lineRule="auto"/>
        <w:ind w:right="2551"/>
        <w:jc w:val="both"/>
        <w:rPr>
          <w:rFonts w:asciiTheme="majorHAnsi" w:eastAsia="Times New Roman" w:hAnsiTheme="majorHAnsi" w:cstheme="majorHAnsi"/>
          <w:sz w:val="20"/>
          <w:szCs w:val="20"/>
          <w:lang w:eastAsia="da-DK"/>
        </w:rPr>
      </w:pPr>
      <w:r w:rsidRPr="00C872E0">
        <w:rPr>
          <w:rFonts w:asciiTheme="majorHAnsi" w:eastAsia="Times New Roman" w:hAnsiTheme="majorHAnsi" w:cstheme="majorHAnsi"/>
          <w:sz w:val="20"/>
          <w:szCs w:val="20"/>
          <w:lang w:eastAsia="da-DK"/>
        </w:rPr>
        <w:t>Klagevejledning i forbindelse med denne tilladelse er vedlagt.</w:t>
      </w:r>
    </w:p>
    <w:p w14:paraId="35561995" w14:textId="627EF912" w:rsidR="006D0B5B" w:rsidRDefault="006D0B5B" w:rsidP="0031748C">
      <w:pPr>
        <w:spacing w:line="276" w:lineRule="auto"/>
        <w:ind w:right="2551"/>
        <w:contextualSpacing/>
        <w:jc w:val="both"/>
        <w:rPr>
          <w:rFonts w:asciiTheme="majorHAnsi" w:eastAsia="Times New Roman" w:hAnsiTheme="majorHAnsi" w:cstheme="majorHAnsi"/>
          <w:sz w:val="20"/>
          <w:szCs w:val="20"/>
          <w:highlight w:val="yellow"/>
          <w:lang w:eastAsia="da-DK"/>
        </w:rPr>
      </w:pPr>
    </w:p>
    <w:p w14:paraId="3C261C47" w14:textId="50C29D4D" w:rsidR="00C872E0" w:rsidRDefault="00C872E0" w:rsidP="0031748C">
      <w:pPr>
        <w:spacing w:line="276" w:lineRule="auto"/>
        <w:ind w:right="2551"/>
        <w:contextualSpacing/>
        <w:jc w:val="both"/>
        <w:rPr>
          <w:rFonts w:asciiTheme="majorHAnsi" w:eastAsia="Times New Roman" w:hAnsiTheme="majorHAnsi" w:cstheme="majorHAnsi"/>
          <w:sz w:val="20"/>
          <w:szCs w:val="20"/>
          <w:highlight w:val="yellow"/>
          <w:lang w:eastAsia="da-DK"/>
        </w:rPr>
      </w:pPr>
    </w:p>
    <w:p w14:paraId="3B47C3DA" w14:textId="2928ABD6" w:rsidR="006D0B5B" w:rsidRPr="005A472B" w:rsidRDefault="00C872E0" w:rsidP="0031748C">
      <w:pPr>
        <w:spacing w:line="276" w:lineRule="auto"/>
        <w:ind w:right="2551"/>
        <w:contextualSpacing/>
        <w:jc w:val="both"/>
        <w:rPr>
          <w:rFonts w:asciiTheme="majorHAnsi" w:eastAsia="Times New Roman" w:hAnsiTheme="majorHAnsi" w:cstheme="majorHAnsi"/>
          <w:b/>
          <w:sz w:val="20"/>
          <w:szCs w:val="20"/>
          <w:lang w:eastAsia="da-DK"/>
        </w:rPr>
      </w:pPr>
      <w:r w:rsidRPr="005A472B">
        <w:rPr>
          <w:rFonts w:asciiTheme="majorHAnsi" w:eastAsia="Times New Roman" w:hAnsiTheme="majorHAnsi" w:cstheme="majorHAnsi"/>
          <w:b/>
          <w:sz w:val="20"/>
          <w:szCs w:val="20"/>
          <w:lang w:eastAsia="da-DK"/>
        </w:rPr>
        <w:t>Kopi af afgørelsen er sendt til:</w:t>
      </w:r>
    </w:p>
    <w:p w14:paraId="7B4B2746" w14:textId="60CB6FC0" w:rsidR="00C872E0" w:rsidRPr="005A472B" w:rsidRDefault="00C872E0" w:rsidP="00C872E0">
      <w:pPr>
        <w:pStyle w:val="Default"/>
        <w:rPr>
          <w:color w:val="8EAADB" w:themeColor="accent1" w:themeTint="99"/>
          <w:sz w:val="18"/>
          <w:szCs w:val="18"/>
        </w:rPr>
      </w:pPr>
      <w:r w:rsidRPr="005A472B">
        <w:rPr>
          <w:rFonts w:asciiTheme="majorHAnsi" w:eastAsia="Times New Roman" w:hAnsiTheme="majorHAnsi" w:cstheme="majorHAnsi"/>
          <w:color w:val="auto"/>
          <w:sz w:val="20"/>
          <w:szCs w:val="20"/>
          <w:lang w:eastAsia="da-DK"/>
        </w:rPr>
        <w:t>Naturstyrelsen Aalborg</w:t>
      </w:r>
      <w:r w:rsidRPr="005A472B">
        <w:rPr>
          <w:sz w:val="20"/>
          <w:szCs w:val="20"/>
        </w:rPr>
        <w:tab/>
      </w:r>
      <w:r w:rsidRPr="005A472B">
        <w:rPr>
          <w:sz w:val="20"/>
          <w:szCs w:val="20"/>
        </w:rPr>
        <w:tab/>
      </w:r>
      <w:hyperlink r:id="rId10" w:history="1">
        <w:r w:rsidR="00AF1BB1" w:rsidRPr="005A472B">
          <w:rPr>
            <w:rStyle w:val="Hyperlink"/>
            <w:rFonts w:ascii="Calibri" w:hAnsi="Calibri" w:cs="Calibri"/>
            <w:i/>
            <w:iCs/>
            <w:color w:val="8EAADB" w:themeColor="accent1" w:themeTint="99"/>
            <w:sz w:val="18"/>
            <w:szCs w:val="18"/>
          </w:rPr>
          <w:t>aal@nst.dk</w:t>
        </w:r>
      </w:hyperlink>
      <w:r w:rsidR="00AF1BB1" w:rsidRPr="005A472B">
        <w:rPr>
          <w:rFonts w:ascii="Calibri" w:hAnsi="Calibri" w:cs="Calibri"/>
          <w:i/>
          <w:iCs/>
          <w:color w:val="8EAADB" w:themeColor="accent1" w:themeTint="99"/>
          <w:sz w:val="18"/>
          <w:szCs w:val="18"/>
        </w:rPr>
        <w:t xml:space="preserve"> </w:t>
      </w:r>
      <w:r w:rsidRPr="005A472B">
        <w:rPr>
          <w:rFonts w:ascii="Calibri" w:hAnsi="Calibri" w:cs="Calibri"/>
          <w:i/>
          <w:iCs/>
          <w:color w:val="8EAADB" w:themeColor="accent1" w:themeTint="99"/>
          <w:sz w:val="18"/>
          <w:szCs w:val="18"/>
        </w:rPr>
        <w:t xml:space="preserve"> </w:t>
      </w:r>
    </w:p>
    <w:p w14:paraId="0D2EACC2" w14:textId="5E0C4320" w:rsidR="00C872E0" w:rsidRPr="005A472B" w:rsidRDefault="00C872E0" w:rsidP="00C872E0">
      <w:pPr>
        <w:pStyle w:val="Default"/>
        <w:rPr>
          <w:rFonts w:ascii="Calibri" w:hAnsi="Calibri" w:cs="Calibri"/>
          <w:color w:val="8EAADB" w:themeColor="accent1" w:themeTint="99"/>
          <w:sz w:val="18"/>
          <w:szCs w:val="18"/>
        </w:rPr>
      </w:pPr>
      <w:r w:rsidRPr="005A472B">
        <w:rPr>
          <w:rFonts w:asciiTheme="majorHAnsi" w:eastAsia="Times New Roman" w:hAnsiTheme="majorHAnsi" w:cstheme="majorHAnsi"/>
          <w:color w:val="auto"/>
          <w:sz w:val="20"/>
          <w:szCs w:val="20"/>
          <w:lang w:eastAsia="da-DK"/>
        </w:rPr>
        <w:t>Naturstyrelsen</w:t>
      </w:r>
      <w:r w:rsidRPr="005A472B">
        <w:rPr>
          <w:sz w:val="20"/>
          <w:szCs w:val="20"/>
        </w:rPr>
        <w:t xml:space="preserve"> </w:t>
      </w:r>
      <w:r w:rsidRPr="005A472B">
        <w:rPr>
          <w:sz w:val="20"/>
          <w:szCs w:val="20"/>
        </w:rPr>
        <w:tab/>
      </w:r>
      <w:r w:rsidRPr="005A472B">
        <w:rPr>
          <w:sz w:val="20"/>
          <w:szCs w:val="20"/>
        </w:rPr>
        <w:tab/>
      </w:r>
      <w:r w:rsidRPr="005A472B">
        <w:rPr>
          <w:sz w:val="20"/>
          <w:szCs w:val="20"/>
        </w:rPr>
        <w:tab/>
      </w:r>
      <w:hyperlink r:id="rId11" w:history="1">
        <w:r w:rsidR="00AF1BB1" w:rsidRPr="005A472B">
          <w:rPr>
            <w:rStyle w:val="Hyperlink"/>
            <w:rFonts w:ascii="Calibri" w:hAnsi="Calibri" w:cs="Calibri"/>
            <w:i/>
            <w:iCs/>
            <w:color w:val="8EAADB" w:themeColor="accent1" w:themeTint="99"/>
            <w:sz w:val="18"/>
            <w:szCs w:val="18"/>
          </w:rPr>
          <w:t>vsy@nst.dk</w:t>
        </w:r>
      </w:hyperlink>
      <w:r w:rsidR="00AF1BB1" w:rsidRPr="005A472B">
        <w:rPr>
          <w:rFonts w:ascii="Calibri" w:hAnsi="Calibri" w:cs="Calibri"/>
          <w:i/>
          <w:iCs/>
          <w:color w:val="8EAADB" w:themeColor="accent1" w:themeTint="99"/>
          <w:sz w:val="18"/>
          <w:szCs w:val="18"/>
        </w:rPr>
        <w:t xml:space="preserve"> </w:t>
      </w:r>
      <w:r w:rsidRPr="005A472B">
        <w:rPr>
          <w:rFonts w:ascii="Calibri" w:hAnsi="Calibri" w:cs="Calibri"/>
          <w:i/>
          <w:iCs/>
          <w:color w:val="8EAADB" w:themeColor="accent1" w:themeTint="99"/>
          <w:sz w:val="18"/>
          <w:szCs w:val="18"/>
        </w:rPr>
        <w:t xml:space="preserve"> </w:t>
      </w:r>
      <w:r w:rsidR="00AF1BB1" w:rsidRPr="005A472B">
        <w:rPr>
          <w:rFonts w:ascii="Calibri" w:hAnsi="Calibri" w:cs="Calibri"/>
          <w:i/>
          <w:iCs/>
          <w:color w:val="8EAADB" w:themeColor="accent1" w:themeTint="99"/>
          <w:sz w:val="18"/>
          <w:szCs w:val="18"/>
        </w:rPr>
        <w:t xml:space="preserve"> </w:t>
      </w:r>
    </w:p>
    <w:p w14:paraId="52A6398F" w14:textId="51086496" w:rsidR="00C872E0" w:rsidRPr="005A472B" w:rsidRDefault="00C872E0" w:rsidP="00C872E0">
      <w:pPr>
        <w:pStyle w:val="Default"/>
        <w:rPr>
          <w:rFonts w:ascii="Calibri" w:hAnsi="Calibri" w:cs="Calibri"/>
          <w:color w:val="8EAADB" w:themeColor="accent1" w:themeTint="99"/>
          <w:sz w:val="18"/>
          <w:szCs w:val="18"/>
        </w:rPr>
      </w:pPr>
      <w:r w:rsidRPr="005A472B">
        <w:rPr>
          <w:rFonts w:asciiTheme="majorHAnsi" w:eastAsia="Times New Roman" w:hAnsiTheme="majorHAnsi" w:cstheme="majorHAnsi"/>
          <w:color w:val="auto"/>
          <w:sz w:val="20"/>
          <w:szCs w:val="20"/>
          <w:lang w:eastAsia="da-DK"/>
        </w:rPr>
        <w:t>DOF-Nordjylland</w:t>
      </w:r>
      <w:r w:rsidRPr="005A472B">
        <w:rPr>
          <w:sz w:val="20"/>
          <w:szCs w:val="20"/>
        </w:rPr>
        <w:t xml:space="preserve"> </w:t>
      </w:r>
      <w:r w:rsidRPr="005A472B">
        <w:rPr>
          <w:sz w:val="20"/>
          <w:szCs w:val="20"/>
        </w:rPr>
        <w:tab/>
      </w:r>
      <w:r w:rsidRPr="005A472B">
        <w:rPr>
          <w:sz w:val="20"/>
          <w:szCs w:val="20"/>
        </w:rPr>
        <w:tab/>
      </w:r>
      <w:hyperlink r:id="rId12" w:history="1">
        <w:r w:rsidR="00AF1BB1" w:rsidRPr="005A472B">
          <w:rPr>
            <w:rStyle w:val="Hyperlink"/>
            <w:rFonts w:ascii="Calibri" w:hAnsi="Calibri" w:cs="Calibri"/>
            <w:i/>
            <w:iCs/>
            <w:color w:val="8EAADB" w:themeColor="accent1" w:themeTint="99"/>
            <w:sz w:val="18"/>
            <w:szCs w:val="18"/>
          </w:rPr>
          <w:t>laesoe@dof.dk</w:t>
        </w:r>
      </w:hyperlink>
      <w:r w:rsidR="00AF1BB1" w:rsidRPr="005A472B">
        <w:rPr>
          <w:rFonts w:ascii="Calibri" w:hAnsi="Calibri" w:cs="Calibri"/>
          <w:i/>
          <w:iCs/>
          <w:color w:val="8EAADB" w:themeColor="accent1" w:themeTint="99"/>
          <w:sz w:val="18"/>
          <w:szCs w:val="18"/>
        </w:rPr>
        <w:t xml:space="preserve"> </w:t>
      </w:r>
      <w:r w:rsidRPr="005A472B">
        <w:rPr>
          <w:rFonts w:ascii="Calibri" w:hAnsi="Calibri" w:cs="Calibri"/>
          <w:i/>
          <w:iCs/>
          <w:color w:val="8EAADB" w:themeColor="accent1" w:themeTint="99"/>
          <w:sz w:val="18"/>
          <w:szCs w:val="18"/>
        </w:rPr>
        <w:t xml:space="preserve"> </w:t>
      </w:r>
    </w:p>
    <w:p w14:paraId="4DFB0DCC" w14:textId="434535D5" w:rsidR="00C872E0" w:rsidRPr="005A472B" w:rsidRDefault="00C872E0" w:rsidP="00C872E0">
      <w:pPr>
        <w:pStyle w:val="Default"/>
        <w:rPr>
          <w:rFonts w:ascii="Calibri" w:hAnsi="Calibri" w:cs="Calibri"/>
          <w:color w:val="8EAADB" w:themeColor="accent1" w:themeTint="99"/>
          <w:sz w:val="18"/>
          <w:szCs w:val="18"/>
        </w:rPr>
      </w:pPr>
      <w:r w:rsidRPr="005A472B">
        <w:rPr>
          <w:rFonts w:asciiTheme="majorHAnsi" w:eastAsia="Times New Roman" w:hAnsiTheme="majorHAnsi" w:cstheme="majorHAnsi"/>
          <w:color w:val="auto"/>
          <w:sz w:val="20"/>
          <w:szCs w:val="20"/>
          <w:lang w:eastAsia="da-DK"/>
        </w:rPr>
        <w:t>Dansk Botanisk Forening, Jyllandskredsen</w:t>
      </w:r>
      <w:r w:rsidRPr="005A472B">
        <w:rPr>
          <w:sz w:val="20"/>
          <w:szCs w:val="20"/>
        </w:rPr>
        <w:t xml:space="preserve"> </w:t>
      </w:r>
      <w:r w:rsidRPr="005A472B">
        <w:rPr>
          <w:sz w:val="20"/>
          <w:szCs w:val="20"/>
        </w:rPr>
        <w:tab/>
      </w:r>
      <w:hyperlink r:id="rId13" w:history="1">
        <w:r w:rsidR="00AF1BB1" w:rsidRPr="005A472B">
          <w:rPr>
            <w:rStyle w:val="Hyperlink"/>
            <w:rFonts w:ascii="Calibri" w:hAnsi="Calibri" w:cs="Calibri"/>
            <w:i/>
            <w:iCs/>
            <w:color w:val="8EAADB" w:themeColor="accent1" w:themeTint="99"/>
            <w:sz w:val="18"/>
            <w:szCs w:val="18"/>
          </w:rPr>
          <w:t>dbf.oestjylland@gmail.com</w:t>
        </w:r>
      </w:hyperlink>
      <w:r w:rsidR="00AF1BB1" w:rsidRPr="005A472B">
        <w:rPr>
          <w:rFonts w:ascii="Calibri" w:hAnsi="Calibri" w:cs="Calibri"/>
          <w:i/>
          <w:iCs/>
          <w:color w:val="8EAADB" w:themeColor="accent1" w:themeTint="99"/>
          <w:sz w:val="18"/>
          <w:szCs w:val="18"/>
        </w:rPr>
        <w:t xml:space="preserve"> </w:t>
      </w:r>
      <w:r w:rsidRPr="005A472B">
        <w:rPr>
          <w:rFonts w:ascii="Calibri" w:hAnsi="Calibri" w:cs="Calibri"/>
          <w:i/>
          <w:iCs/>
          <w:color w:val="8EAADB" w:themeColor="accent1" w:themeTint="99"/>
          <w:sz w:val="18"/>
          <w:szCs w:val="18"/>
        </w:rPr>
        <w:t xml:space="preserve"> </w:t>
      </w:r>
    </w:p>
    <w:p w14:paraId="334D25B3" w14:textId="115FEDAA" w:rsidR="00C872E0" w:rsidRPr="005A472B" w:rsidRDefault="00C872E0" w:rsidP="00C872E0">
      <w:pPr>
        <w:pStyle w:val="Default"/>
        <w:rPr>
          <w:rFonts w:ascii="Calibri" w:hAnsi="Calibri" w:cs="Calibri"/>
          <w:color w:val="8EAADB" w:themeColor="accent1" w:themeTint="99"/>
          <w:sz w:val="18"/>
          <w:szCs w:val="18"/>
        </w:rPr>
      </w:pPr>
      <w:r w:rsidRPr="005A472B">
        <w:rPr>
          <w:rFonts w:asciiTheme="majorHAnsi" w:eastAsia="Times New Roman" w:hAnsiTheme="majorHAnsi" w:cstheme="majorHAnsi"/>
          <w:color w:val="auto"/>
          <w:sz w:val="20"/>
          <w:szCs w:val="20"/>
          <w:lang w:eastAsia="da-DK"/>
        </w:rPr>
        <w:t>Dansk Botanisk Forening</w:t>
      </w:r>
      <w:r w:rsidRPr="005A472B">
        <w:rPr>
          <w:sz w:val="20"/>
          <w:szCs w:val="20"/>
        </w:rPr>
        <w:t xml:space="preserve"> </w:t>
      </w:r>
      <w:r w:rsidRPr="005A472B">
        <w:rPr>
          <w:sz w:val="20"/>
          <w:szCs w:val="20"/>
        </w:rPr>
        <w:tab/>
      </w:r>
      <w:r w:rsidRPr="005A472B">
        <w:rPr>
          <w:sz w:val="20"/>
          <w:szCs w:val="20"/>
        </w:rPr>
        <w:tab/>
      </w:r>
      <w:hyperlink r:id="rId14" w:history="1">
        <w:r w:rsidR="00AF1BB1" w:rsidRPr="005A472B">
          <w:rPr>
            <w:rStyle w:val="Hyperlink"/>
            <w:rFonts w:ascii="Calibri" w:hAnsi="Calibri" w:cs="Calibri"/>
            <w:i/>
            <w:iCs/>
            <w:color w:val="8EAADB" w:themeColor="accent1" w:themeTint="99"/>
            <w:sz w:val="18"/>
            <w:szCs w:val="18"/>
          </w:rPr>
          <w:t>famham@live.dk</w:t>
        </w:r>
      </w:hyperlink>
      <w:r w:rsidR="00AF1BB1" w:rsidRPr="005A472B">
        <w:rPr>
          <w:rFonts w:ascii="Calibri" w:hAnsi="Calibri" w:cs="Calibri"/>
          <w:i/>
          <w:iCs/>
          <w:color w:val="8EAADB" w:themeColor="accent1" w:themeTint="99"/>
          <w:sz w:val="18"/>
          <w:szCs w:val="18"/>
        </w:rPr>
        <w:t xml:space="preserve"> </w:t>
      </w:r>
    </w:p>
    <w:p w14:paraId="31AC0EA8" w14:textId="317D0788" w:rsidR="00C872E0" w:rsidRPr="005A472B" w:rsidRDefault="00C872E0" w:rsidP="00C872E0">
      <w:pPr>
        <w:pStyle w:val="Default"/>
        <w:rPr>
          <w:rFonts w:ascii="Calibri" w:hAnsi="Calibri" w:cs="Calibri"/>
          <w:color w:val="8EAADB" w:themeColor="accent1" w:themeTint="99"/>
          <w:sz w:val="18"/>
          <w:szCs w:val="18"/>
        </w:rPr>
      </w:pPr>
      <w:r w:rsidRPr="005A472B">
        <w:rPr>
          <w:rFonts w:asciiTheme="majorHAnsi" w:eastAsia="Times New Roman" w:hAnsiTheme="majorHAnsi" w:cstheme="majorHAnsi"/>
          <w:color w:val="auto"/>
          <w:sz w:val="20"/>
          <w:szCs w:val="20"/>
          <w:lang w:eastAsia="da-DK"/>
        </w:rPr>
        <w:t>Dansk Ornitologisk Forening Natur</w:t>
      </w:r>
      <w:r w:rsidRPr="005A472B">
        <w:rPr>
          <w:sz w:val="20"/>
          <w:szCs w:val="20"/>
        </w:rPr>
        <w:t xml:space="preserve"> </w:t>
      </w:r>
      <w:r w:rsidRPr="005A472B">
        <w:rPr>
          <w:sz w:val="20"/>
          <w:szCs w:val="20"/>
        </w:rPr>
        <w:tab/>
      </w:r>
      <w:hyperlink r:id="rId15" w:history="1">
        <w:r w:rsidR="00AF1BB1" w:rsidRPr="005A472B">
          <w:rPr>
            <w:rStyle w:val="Hyperlink"/>
            <w:rFonts w:ascii="Calibri" w:hAnsi="Calibri" w:cs="Calibri"/>
            <w:i/>
            <w:iCs/>
            <w:color w:val="8EAADB" w:themeColor="accent1" w:themeTint="99"/>
            <w:sz w:val="18"/>
            <w:szCs w:val="18"/>
          </w:rPr>
          <w:t>Natur@dof.dk</w:t>
        </w:r>
      </w:hyperlink>
      <w:r w:rsidR="00AF1BB1" w:rsidRPr="005A472B">
        <w:rPr>
          <w:rFonts w:ascii="Calibri" w:hAnsi="Calibri" w:cs="Calibri"/>
          <w:i/>
          <w:iCs/>
          <w:color w:val="8EAADB" w:themeColor="accent1" w:themeTint="99"/>
          <w:sz w:val="18"/>
          <w:szCs w:val="18"/>
        </w:rPr>
        <w:t xml:space="preserve"> </w:t>
      </w:r>
    </w:p>
    <w:p w14:paraId="30BB1993" w14:textId="1953A422" w:rsidR="00C872E0" w:rsidRPr="005A472B" w:rsidRDefault="00C872E0" w:rsidP="00C872E0">
      <w:pPr>
        <w:pStyle w:val="Default"/>
        <w:rPr>
          <w:rFonts w:ascii="Calibri" w:hAnsi="Calibri" w:cs="Calibri"/>
          <w:color w:val="8EAADB" w:themeColor="accent1" w:themeTint="99"/>
          <w:sz w:val="18"/>
          <w:szCs w:val="18"/>
        </w:rPr>
      </w:pPr>
      <w:r w:rsidRPr="005A472B">
        <w:rPr>
          <w:rFonts w:asciiTheme="majorHAnsi" w:eastAsia="Times New Roman" w:hAnsiTheme="majorHAnsi" w:cstheme="majorHAnsi"/>
          <w:color w:val="auto"/>
          <w:sz w:val="20"/>
          <w:szCs w:val="20"/>
          <w:lang w:eastAsia="da-DK"/>
        </w:rPr>
        <w:t>Danmarks Naturfredningsforening</w:t>
      </w:r>
      <w:r w:rsidRPr="005A472B">
        <w:rPr>
          <w:sz w:val="20"/>
          <w:szCs w:val="20"/>
        </w:rPr>
        <w:t xml:space="preserve"> </w:t>
      </w:r>
      <w:r w:rsidRPr="005A472B">
        <w:rPr>
          <w:sz w:val="20"/>
          <w:szCs w:val="20"/>
        </w:rPr>
        <w:tab/>
      </w:r>
      <w:hyperlink r:id="rId16" w:history="1">
        <w:r w:rsidR="00AF1BB1" w:rsidRPr="005A472B">
          <w:rPr>
            <w:rStyle w:val="Hyperlink"/>
            <w:rFonts w:ascii="Calibri" w:hAnsi="Calibri" w:cs="Calibri"/>
            <w:i/>
            <w:iCs/>
            <w:color w:val="8EAADB" w:themeColor="accent1" w:themeTint="99"/>
            <w:sz w:val="18"/>
            <w:szCs w:val="18"/>
          </w:rPr>
          <w:t>dnfrederikshavn-sager@dn.dk</w:t>
        </w:r>
      </w:hyperlink>
      <w:r w:rsidR="00AF1BB1" w:rsidRPr="005A472B">
        <w:rPr>
          <w:rFonts w:ascii="Calibri" w:hAnsi="Calibri" w:cs="Calibri"/>
          <w:i/>
          <w:iCs/>
          <w:color w:val="8EAADB" w:themeColor="accent1" w:themeTint="99"/>
          <w:sz w:val="18"/>
          <w:szCs w:val="18"/>
        </w:rPr>
        <w:t xml:space="preserve"> </w:t>
      </w:r>
    </w:p>
    <w:p w14:paraId="14D0EE60" w14:textId="1544696F" w:rsidR="00C872E0" w:rsidRPr="005A472B" w:rsidRDefault="00C872E0" w:rsidP="00C872E0">
      <w:pPr>
        <w:pStyle w:val="Default"/>
        <w:rPr>
          <w:rFonts w:ascii="Calibri" w:hAnsi="Calibri" w:cs="Calibri"/>
          <w:color w:val="8EAADB" w:themeColor="accent1" w:themeTint="99"/>
          <w:sz w:val="18"/>
          <w:szCs w:val="18"/>
        </w:rPr>
      </w:pPr>
      <w:r w:rsidRPr="005A472B">
        <w:rPr>
          <w:rFonts w:asciiTheme="majorHAnsi" w:eastAsia="Times New Roman" w:hAnsiTheme="majorHAnsi" w:cstheme="majorHAnsi"/>
          <w:color w:val="auto"/>
          <w:sz w:val="20"/>
          <w:szCs w:val="20"/>
          <w:lang w:eastAsia="da-DK"/>
        </w:rPr>
        <w:t>DOF-Nordjylland</w:t>
      </w:r>
      <w:r w:rsidRPr="005A472B">
        <w:rPr>
          <w:sz w:val="20"/>
          <w:szCs w:val="20"/>
        </w:rPr>
        <w:t xml:space="preserve"> </w:t>
      </w:r>
      <w:r w:rsidRPr="005A472B">
        <w:rPr>
          <w:sz w:val="20"/>
          <w:szCs w:val="20"/>
        </w:rPr>
        <w:tab/>
      </w:r>
      <w:r w:rsidRPr="005A472B">
        <w:rPr>
          <w:sz w:val="20"/>
          <w:szCs w:val="20"/>
        </w:rPr>
        <w:tab/>
      </w:r>
      <w:hyperlink r:id="rId17" w:history="1">
        <w:r w:rsidR="00AF1BB1" w:rsidRPr="005A472B">
          <w:rPr>
            <w:rStyle w:val="Hyperlink"/>
            <w:rFonts w:ascii="Calibri" w:hAnsi="Calibri" w:cs="Calibri"/>
            <w:i/>
            <w:iCs/>
            <w:color w:val="8EAADB" w:themeColor="accent1" w:themeTint="99"/>
            <w:sz w:val="18"/>
            <w:szCs w:val="18"/>
          </w:rPr>
          <w:t>Frederikshavn@dof.dk</w:t>
        </w:r>
      </w:hyperlink>
      <w:r w:rsidR="00AF1BB1" w:rsidRPr="005A472B">
        <w:rPr>
          <w:rFonts w:ascii="Calibri" w:hAnsi="Calibri" w:cs="Calibri"/>
          <w:i/>
          <w:iCs/>
          <w:color w:val="8EAADB" w:themeColor="accent1" w:themeTint="99"/>
          <w:sz w:val="18"/>
          <w:szCs w:val="18"/>
        </w:rPr>
        <w:t xml:space="preserve"> </w:t>
      </w:r>
      <w:r w:rsidRPr="005A472B">
        <w:rPr>
          <w:rFonts w:ascii="Calibri" w:hAnsi="Calibri" w:cs="Calibri"/>
          <w:i/>
          <w:iCs/>
          <w:color w:val="8EAADB" w:themeColor="accent1" w:themeTint="99"/>
          <w:sz w:val="18"/>
          <w:szCs w:val="18"/>
        </w:rPr>
        <w:t xml:space="preserve"> </w:t>
      </w:r>
    </w:p>
    <w:p w14:paraId="2E55A7C7" w14:textId="589C9A4E" w:rsidR="00C872E0" w:rsidRPr="005A472B" w:rsidRDefault="00C872E0" w:rsidP="00C872E0">
      <w:pPr>
        <w:pStyle w:val="Default"/>
        <w:rPr>
          <w:rFonts w:ascii="Calibri" w:hAnsi="Calibri" w:cs="Calibri"/>
          <w:color w:val="8EAADB" w:themeColor="accent1" w:themeTint="99"/>
          <w:sz w:val="18"/>
          <w:szCs w:val="18"/>
        </w:rPr>
      </w:pPr>
      <w:r w:rsidRPr="005A472B">
        <w:rPr>
          <w:rFonts w:asciiTheme="majorHAnsi" w:eastAsia="Times New Roman" w:hAnsiTheme="majorHAnsi" w:cstheme="majorHAnsi"/>
          <w:color w:val="auto"/>
          <w:sz w:val="20"/>
          <w:szCs w:val="20"/>
          <w:lang w:eastAsia="da-DK"/>
        </w:rPr>
        <w:t>DN, Samrådet</w:t>
      </w:r>
      <w:r w:rsidRPr="005A472B">
        <w:rPr>
          <w:sz w:val="20"/>
          <w:szCs w:val="20"/>
        </w:rPr>
        <w:tab/>
      </w:r>
      <w:r w:rsidRPr="005A472B">
        <w:rPr>
          <w:sz w:val="20"/>
          <w:szCs w:val="20"/>
        </w:rPr>
        <w:tab/>
      </w:r>
      <w:r w:rsidRPr="005A472B">
        <w:rPr>
          <w:sz w:val="20"/>
          <w:szCs w:val="20"/>
        </w:rPr>
        <w:tab/>
      </w:r>
      <w:hyperlink r:id="rId18" w:history="1">
        <w:r w:rsidR="00AF1BB1" w:rsidRPr="005A472B">
          <w:rPr>
            <w:rStyle w:val="Hyperlink"/>
            <w:rFonts w:ascii="Calibri" w:hAnsi="Calibri" w:cs="Calibri"/>
            <w:i/>
            <w:iCs/>
            <w:color w:val="8EAADB" w:themeColor="accent1" w:themeTint="99"/>
            <w:sz w:val="18"/>
            <w:szCs w:val="18"/>
          </w:rPr>
          <w:t>Thorkild.kjeldsen@mail.tele.dk</w:t>
        </w:r>
      </w:hyperlink>
      <w:r w:rsidR="00AF1BB1" w:rsidRPr="005A472B">
        <w:rPr>
          <w:rFonts w:ascii="Calibri" w:hAnsi="Calibri" w:cs="Calibri"/>
          <w:i/>
          <w:iCs/>
          <w:color w:val="8EAADB" w:themeColor="accent1" w:themeTint="99"/>
          <w:sz w:val="18"/>
          <w:szCs w:val="18"/>
        </w:rPr>
        <w:t xml:space="preserve"> </w:t>
      </w:r>
      <w:r w:rsidRPr="005A472B">
        <w:rPr>
          <w:rFonts w:ascii="Calibri" w:hAnsi="Calibri" w:cs="Calibri"/>
          <w:i/>
          <w:iCs/>
          <w:color w:val="8EAADB" w:themeColor="accent1" w:themeTint="99"/>
          <w:sz w:val="18"/>
          <w:szCs w:val="18"/>
        </w:rPr>
        <w:t xml:space="preserve"> </w:t>
      </w:r>
    </w:p>
    <w:p w14:paraId="1854EC8A" w14:textId="58A32B59" w:rsidR="00C872E0" w:rsidRPr="00C55E4F" w:rsidRDefault="00C872E0" w:rsidP="00C872E0">
      <w:pPr>
        <w:spacing w:line="276" w:lineRule="auto"/>
        <w:ind w:right="2551"/>
        <w:contextualSpacing/>
        <w:jc w:val="both"/>
        <w:rPr>
          <w:rFonts w:ascii="Calibri" w:hAnsi="Calibri" w:cs="Calibri"/>
          <w:i/>
          <w:iCs/>
          <w:color w:val="8EAADB" w:themeColor="accent1" w:themeTint="99"/>
          <w:sz w:val="18"/>
          <w:szCs w:val="18"/>
          <w:highlight w:val="yellow"/>
        </w:rPr>
      </w:pPr>
      <w:r w:rsidRPr="005A472B">
        <w:rPr>
          <w:rFonts w:asciiTheme="majorHAnsi" w:eastAsia="Times New Roman" w:hAnsiTheme="majorHAnsi" w:cstheme="majorHAnsi"/>
          <w:sz w:val="20"/>
          <w:szCs w:val="20"/>
          <w:lang w:eastAsia="da-DK"/>
        </w:rPr>
        <w:t>Friluftsrådet Vendsyssel</w:t>
      </w:r>
      <w:r w:rsidR="00AF1BB1" w:rsidRPr="005A472B">
        <w:rPr>
          <w:rFonts w:asciiTheme="majorHAnsi" w:eastAsia="Times New Roman" w:hAnsiTheme="majorHAnsi" w:cstheme="majorHAnsi"/>
          <w:sz w:val="20"/>
          <w:szCs w:val="20"/>
          <w:lang w:eastAsia="da-DK"/>
        </w:rPr>
        <w:tab/>
      </w:r>
      <w:r w:rsidR="00AF1BB1" w:rsidRPr="005A472B">
        <w:rPr>
          <w:rFonts w:asciiTheme="majorHAnsi" w:eastAsia="Times New Roman" w:hAnsiTheme="majorHAnsi" w:cstheme="majorHAnsi"/>
          <w:sz w:val="20"/>
          <w:szCs w:val="20"/>
          <w:lang w:eastAsia="da-DK"/>
        </w:rPr>
        <w:tab/>
      </w:r>
      <w:r w:rsidRPr="005A472B">
        <w:rPr>
          <w:color w:val="8EAADB" w:themeColor="accent1" w:themeTint="99"/>
          <w:sz w:val="20"/>
          <w:szCs w:val="20"/>
        </w:rPr>
        <w:t xml:space="preserve"> </w:t>
      </w:r>
      <w:hyperlink r:id="rId19" w:history="1">
        <w:r w:rsidR="00AF1BB1" w:rsidRPr="005A472B">
          <w:rPr>
            <w:rStyle w:val="Hyperlink"/>
            <w:rFonts w:ascii="Calibri" w:hAnsi="Calibri" w:cs="Calibri"/>
            <w:i/>
            <w:iCs/>
            <w:color w:val="8EAADB" w:themeColor="accent1" w:themeTint="99"/>
            <w:sz w:val="18"/>
            <w:szCs w:val="18"/>
          </w:rPr>
          <w:t>Vendsyssel@friluftsraadet.dk</w:t>
        </w:r>
      </w:hyperlink>
    </w:p>
    <w:p w14:paraId="51DA441D" w14:textId="77777777" w:rsidR="00AF1BB1" w:rsidRPr="00C55E4F" w:rsidRDefault="00AF1BB1" w:rsidP="00C872E0">
      <w:pPr>
        <w:spacing w:line="276" w:lineRule="auto"/>
        <w:ind w:right="2551"/>
        <w:contextualSpacing/>
        <w:jc w:val="both"/>
        <w:rPr>
          <w:rFonts w:asciiTheme="majorHAnsi" w:eastAsia="Times New Roman" w:hAnsiTheme="majorHAnsi" w:cstheme="majorHAnsi"/>
          <w:color w:val="8EAADB" w:themeColor="accent1" w:themeTint="99"/>
          <w:sz w:val="20"/>
          <w:szCs w:val="20"/>
          <w:highlight w:val="yellow"/>
          <w:lang w:eastAsia="da-DK"/>
        </w:rPr>
      </w:pPr>
    </w:p>
    <w:p w14:paraId="2E0A0585" w14:textId="77777777" w:rsidR="000C0448" w:rsidRPr="00130004" w:rsidRDefault="000C0448" w:rsidP="000C0448">
      <w:pPr>
        <w:ind w:right="2601"/>
        <w:rPr>
          <w:rFonts w:asciiTheme="majorHAnsi" w:eastAsia="Times New Roman" w:hAnsiTheme="majorHAnsi" w:cstheme="majorHAnsi"/>
          <w:sz w:val="20"/>
          <w:szCs w:val="20"/>
          <w:lang w:eastAsia="da-DK"/>
        </w:rPr>
      </w:pPr>
    </w:p>
    <w:p w14:paraId="1BE89EE5" w14:textId="77777777" w:rsidR="0031748C" w:rsidRPr="00130004" w:rsidRDefault="0031748C" w:rsidP="0046717F">
      <w:pPr>
        <w:ind w:right="2551"/>
        <w:jc w:val="both"/>
        <w:rPr>
          <w:rFonts w:asciiTheme="majorHAnsi" w:eastAsia="Times New Roman" w:hAnsiTheme="majorHAnsi" w:cstheme="majorHAnsi"/>
          <w:sz w:val="20"/>
          <w:szCs w:val="20"/>
          <w:lang w:eastAsia="da-DK"/>
        </w:rPr>
      </w:pPr>
    </w:p>
    <w:p w14:paraId="379A125C" w14:textId="77777777" w:rsidR="00237A9E" w:rsidRPr="00130004" w:rsidRDefault="00237A9E" w:rsidP="0046717F">
      <w:pPr>
        <w:ind w:right="2551"/>
        <w:jc w:val="both"/>
        <w:rPr>
          <w:rFonts w:asciiTheme="majorHAnsi" w:eastAsia="Times New Roman" w:hAnsiTheme="majorHAnsi" w:cstheme="majorHAnsi"/>
          <w:sz w:val="20"/>
          <w:szCs w:val="20"/>
          <w:lang w:eastAsia="da-DK"/>
        </w:rPr>
      </w:pPr>
    </w:p>
    <w:p w14:paraId="2CBF1FB3" w14:textId="77777777" w:rsidR="0046717F" w:rsidRPr="00130004" w:rsidRDefault="0046717F" w:rsidP="0046717F">
      <w:pPr>
        <w:jc w:val="both"/>
        <w:rPr>
          <w:rFonts w:asciiTheme="majorHAnsi" w:eastAsia="Times New Roman" w:hAnsiTheme="majorHAnsi" w:cstheme="majorHAnsi"/>
          <w:sz w:val="20"/>
          <w:szCs w:val="20"/>
          <w:lang w:eastAsia="da-DK"/>
        </w:rPr>
      </w:pPr>
    </w:p>
    <w:p w14:paraId="3B2FEC6C" w14:textId="77777777" w:rsidR="0046717F" w:rsidRPr="00130004" w:rsidRDefault="0046717F" w:rsidP="00CA379E">
      <w:pPr>
        <w:ind w:left="3912" w:hanging="3912"/>
        <w:jc w:val="both"/>
        <w:rPr>
          <w:rFonts w:asciiTheme="majorHAnsi" w:eastAsia="Times New Roman" w:hAnsiTheme="majorHAnsi" w:cstheme="majorHAnsi"/>
          <w:sz w:val="20"/>
          <w:szCs w:val="20"/>
          <w:lang w:eastAsia="da-DK"/>
        </w:rPr>
      </w:pPr>
      <w:r w:rsidRPr="00130004">
        <w:rPr>
          <w:rFonts w:asciiTheme="majorHAnsi" w:eastAsia="Times New Roman" w:hAnsiTheme="majorHAnsi" w:cstheme="majorHAnsi"/>
          <w:sz w:val="20"/>
          <w:szCs w:val="20"/>
          <w:lang w:eastAsia="da-DK"/>
        </w:rPr>
        <w:t>Med venlig hilsen</w:t>
      </w:r>
    </w:p>
    <w:p w14:paraId="388DAF45" w14:textId="77777777" w:rsidR="002D61F9" w:rsidRPr="00130004" w:rsidRDefault="002D61F9" w:rsidP="00CA379E">
      <w:pPr>
        <w:ind w:left="3912" w:hanging="3912"/>
        <w:jc w:val="both"/>
        <w:rPr>
          <w:rFonts w:asciiTheme="majorHAnsi" w:eastAsia="Times New Roman" w:hAnsiTheme="majorHAnsi" w:cstheme="majorHAnsi"/>
          <w:sz w:val="20"/>
          <w:szCs w:val="20"/>
          <w:lang w:eastAsia="da-DK"/>
        </w:rPr>
      </w:pPr>
    </w:p>
    <w:p w14:paraId="314D71F7" w14:textId="77777777" w:rsidR="00DE16A3" w:rsidRDefault="000E51C8" w:rsidP="00CA379E">
      <w:pPr>
        <w:ind w:left="3912" w:hanging="3912"/>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Anni Greisik Rulle</w:t>
      </w:r>
    </w:p>
    <w:p w14:paraId="75C5F19B" w14:textId="359F09F3" w:rsidR="0046717F" w:rsidRDefault="002D61F9" w:rsidP="00CA379E">
      <w:pPr>
        <w:ind w:left="3912" w:hanging="3912"/>
        <w:jc w:val="both"/>
        <w:rPr>
          <w:rFonts w:asciiTheme="majorHAnsi" w:eastAsia="Times New Roman" w:hAnsiTheme="majorHAnsi" w:cstheme="majorHAnsi"/>
          <w:i/>
          <w:iCs/>
          <w:sz w:val="18"/>
          <w:szCs w:val="18"/>
          <w:lang w:eastAsia="da-DK"/>
        </w:rPr>
      </w:pPr>
      <w:r w:rsidRPr="00130004">
        <w:rPr>
          <w:rFonts w:asciiTheme="majorHAnsi" w:eastAsia="Times New Roman" w:hAnsiTheme="majorHAnsi" w:cstheme="majorHAnsi"/>
          <w:i/>
          <w:iCs/>
          <w:sz w:val="18"/>
          <w:szCs w:val="18"/>
          <w:lang w:eastAsia="da-DK"/>
        </w:rPr>
        <w:t>Byggesagsbehandler</w:t>
      </w:r>
    </w:p>
    <w:p w14:paraId="45D2C1F7" w14:textId="77777777" w:rsidR="0046717F" w:rsidRPr="00130004" w:rsidRDefault="0046717F" w:rsidP="00CA379E">
      <w:pPr>
        <w:ind w:left="3912" w:hanging="3912"/>
        <w:jc w:val="both"/>
        <w:rPr>
          <w:rFonts w:asciiTheme="majorHAnsi" w:eastAsia="Times New Roman" w:hAnsiTheme="majorHAnsi" w:cstheme="majorHAnsi"/>
          <w:i/>
          <w:iCs/>
          <w:sz w:val="18"/>
          <w:szCs w:val="18"/>
          <w:lang w:eastAsia="da-DK"/>
        </w:rPr>
      </w:pPr>
    </w:p>
    <w:p w14:paraId="416807E8" w14:textId="32B95348" w:rsidR="0046717F" w:rsidRPr="00130004" w:rsidRDefault="002D61F9" w:rsidP="00CA379E">
      <w:pPr>
        <w:ind w:left="3912" w:hanging="3912"/>
        <w:jc w:val="both"/>
        <w:rPr>
          <w:rFonts w:asciiTheme="majorHAnsi" w:eastAsia="Times New Roman" w:hAnsiTheme="majorHAnsi" w:cstheme="majorHAnsi"/>
          <w:i/>
          <w:iCs/>
          <w:sz w:val="18"/>
          <w:szCs w:val="18"/>
          <w:lang w:eastAsia="da-DK"/>
        </w:rPr>
      </w:pPr>
      <w:r w:rsidRPr="00130004">
        <w:rPr>
          <w:rFonts w:asciiTheme="majorHAnsi" w:eastAsia="Times New Roman" w:hAnsiTheme="majorHAnsi" w:cstheme="majorHAnsi"/>
          <w:i/>
          <w:iCs/>
          <w:sz w:val="18"/>
          <w:szCs w:val="18"/>
          <w:lang w:eastAsia="da-DK"/>
        </w:rPr>
        <w:t>E-mail:</w:t>
      </w:r>
      <w:r w:rsidR="003175D1" w:rsidRPr="00130004">
        <w:rPr>
          <w:rFonts w:asciiTheme="majorHAnsi" w:eastAsia="Times New Roman" w:hAnsiTheme="majorHAnsi" w:cstheme="majorHAnsi"/>
          <w:i/>
          <w:iCs/>
          <w:sz w:val="18"/>
          <w:szCs w:val="18"/>
          <w:lang w:eastAsia="da-DK"/>
        </w:rPr>
        <w:t xml:space="preserve"> </w:t>
      </w:r>
      <w:hyperlink r:id="rId20" w:history="1">
        <w:r w:rsidR="000E51C8" w:rsidRPr="000E51C8">
          <w:rPr>
            <w:rStyle w:val="Hyperlink"/>
            <w:rFonts w:ascii="Avenir Next" w:eastAsia="Times New Roman" w:hAnsi="Avenir Next" w:cs="Arial"/>
            <w:color w:val="728FCE"/>
            <w:sz w:val="20"/>
            <w:szCs w:val="20"/>
            <w:lang w:eastAsia="da-DK"/>
          </w:rPr>
          <w:t>aru@laesoe.dk</w:t>
        </w:r>
      </w:hyperlink>
      <w:r w:rsidR="003175D1" w:rsidRPr="000E51C8">
        <w:rPr>
          <w:rStyle w:val="Hyperlink"/>
          <w:rFonts w:ascii="Avenir Next" w:hAnsi="Avenir Next" w:cs="Arial"/>
          <w:color w:val="728FCE"/>
          <w:sz w:val="20"/>
          <w:szCs w:val="20"/>
        </w:rPr>
        <w:t xml:space="preserve"> </w:t>
      </w:r>
    </w:p>
    <w:p w14:paraId="6E59B40B" w14:textId="77777777" w:rsidR="00775848" w:rsidRPr="00130004" w:rsidRDefault="00775848" w:rsidP="0046717F">
      <w:pPr>
        <w:jc w:val="both"/>
        <w:rPr>
          <w:rFonts w:asciiTheme="majorHAnsi" w:eastAsia="Times New Roman" w:hAnsiTheme="majorHAnsi" w:cstheme="majorHAnsi"/>
          <w:sz w:val="20"/>
          <w:szCs w:val="20"/>
          <w:lang w:eastAsia="da-DK"/>
        </w:rPr>
      </w:pPr>
    </w:p>
    <w:p w14:paraId="025CF48C" w14:textId="77777777" w:rsidR="00775848" w:rsidRPr="00130004" w:rsidRDefault="00775848" w:rsidP="0046717F">
      <w:pPr>
        <w:jc w:val="both"/>
        <w:rPr>
          <w:rFonts w:asciiTheme="majorHAnsi" w:eastAsia="Times New Roman" w:hAnsiTheme="majorHAnsi" w:cstheme="majorHAnsi"/>
          <w:sz w:val="20"/>
          <w:szCs w:val="20"/>
          <w:lang w:eastAsia="da-DK"/>
        </w:rPr>
      </w:pPr>
    </w:p>
    <w:p w14:paraId="431E5DB9" w14:textId="16722A9C" w:rsidR="00237A9E" w:rsidRDefault="00237A9E" w:rsidP="0046717F">
      <w:pPr>
        <w:jc w:val="both"/>
        <w:rPr>
          <w:rFonts w:asciiTheme="majorHAnsi" w:eastAsia="Times New Roman" w:hAnsiTheme="majorHAnsi" w:cstheme="majorHAnsi"/>
          <w:sz w:val="20"/>
          <w:szCs w:val="20"/>
          <w:lang w:eastAsia="da-DK"/>
        </w:rPr>
      </w:pPr>
    </w:p>
    <w:p w14:paraId="34D952ED" w14:textId="7452031C" w:rsidR="00AF1BB1" w:rsidRDefault="00AF1BB1" w:rsidP="0046717F">
      <w:pPr>
        <w:jc w:val="both"/>
        <w:rPr>
          <w:rFonts w:asciiTheme="majorHAnsi" w:eastAsia="Times New Roman" w:hAnsiTheme="majorHAnsi" w:cstheme="majorHAnsi"/>
          <w:sz w:val="20"/>
          <w:szCs w:val="20"/>
          <w:lang w:eastAsia="da-DK"/>
        </w:rPr>
      </w:pPr>
    </w:p>
    <w:p w14:paraId="094E3D9D" w14:textId="53831FC7" w:rsidR="00AF1BB1" w:rsidRDefault="00AF1BB1" w:rsidP="0046717F">
      <w:pPr>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Vedlagt er:</w:t>
      </w:r>
    </w:p>
    <w:p w14:paraId="6866F07B" w14:textId="2DE1CB5A" w:rsidR="00AF1BB1" w:rsidRDefault="00AF1BB1" w:rsidP="0046717F">
      <w:pPr>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 xml:space="preserve">       Klagevejledning til planloven</w:t>
      </w:r>
    </w:p>
    <w:p w14:paraId="39A35EFC" w14:textId="6CE45BC9" w:rsidR="00FB787D" w:rsidRDefault="00FB787D" w:rsidP="0046717F">
      <w:pPr>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 xml:space="preserve">       Tegninger</w:t>
      </w:r>
    </w:p>
    <w:p w14:paraId="0FA22456" w14:textId="402602AF" w:rsidR="00FB787D" w:rsidRDefault="00FB787D" w:rsidP="0046717F">
      <w:pPr>
        <w:jc w:val="both"/>
        <w:rPr>
          <w:rFonts w:asciiTheme="majorHAnsi" w:eastAsia="Times New Roman" w:hAnsiTheme="majorHAnsi" w:cstheme="majorHAnsi"/>
          <w:sz w:val="20"/>
          <w:szCs w:val="20"/>
          <w:lang w:eastAsia="da-DK"/>
        </w:rPr>
      </w:pPr>
    </w:p>
    <w:p w14:paraId="0D41C284" w14:textId="5E8EFED3" w:rsidR="00FB787D" w:rsidRDefault="00FB787D" w:rsidP="0046717F">
      <w:pPr>
        <w:jc w:val="both"/>
        <w:rPr>
          <w:rFonts w:asciiTheme="majorHAnsi" w:eastAsia="Times New Roman" w:hAnsiTheme="majorHAnsi" w:cstheme="majorHAnsi"/>
          <w:sz w:val="20"/>
          <w:szCs w:val="20"/>
          <w:lang w:eastAsia="da-DK"/>
        </w:rPr>
      </w:pPr>
      <w:r>
        <w:rPr>
          <w:noProof/>
          <w:lang w:eastAsia="da-DK"/>
        </w:rPr>
        <w:drawing>
          <wp:inline distT="0" distB="0" distL="0" distR="0" wp14:anchorId="023286B4" wp14:editId="2D474B6A">
            <wp:extent cx="5940425" cy="2588260"/>
            <wp:effectExtent l="0" t="0" r="3175"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2588260"/>
                    </a:xfrm>
                    <a:prstGeom prst="rect">
                      <a:avLst/>
                    </a:prstGeom>
                  </pic:spPr>
                </pic:pic>
              </a:graphicData>
            </a:graphic>
          </wp:inline>
        </w:drawing>
      </w:r>
    </w:p>
    <w:p w14:paraId="711D74ED" w14:textId="77777777" w:rsidR="00202ADF" w:rsidRDefault="00202ADF" w:rsidP="0046717F">
      <w:pPr>
        <w:jc w:val="both"/>
        <w:rPr>
          <w:noProof/>
          <w:lang w:eastAsia="da-DK"/>
        </w:rPr>
      </w:pPr>
    </w:p>
    <w:p w14:paraId="03CFB901" w14:textId="77777777" w:rsidR="00202ADF" w:rsidRDefault="00202ADF" w:rsidP="0046717F">
      <w:pPr>
        <w:jc w:val="both"/>
        <w:rPr>
          <w:noProof/>
          <w:lang w:eastAsia="da-DK"/>
        </w:rPr>
      </w:pPr>
    </w:p>
    <w:p w14:paraId="202FCA31" w14:textId="77777777" w:rsidR="00202ADF" w:rsidRDefault="00202ADF" w:rsidP="0046717F">
      <w:pPr>
        <w:jc w:val="both"/>
        <w:rPr>
          <w:noProof/>
          <w:lang w:eastAsia="da-DK"/>
        </w:rPr>
      </w:pPr>
    </w:p>
    <w:p w14:paraId="5C7C54CE" w14:textId="77777777" w:rsidR="00202ADF" w:rsidRDefault="00202ADF" w:rsidP="0046717F">
      <w:pPr>
        <w:jc w:val="both"/>
        <w:rPr>
          <w:noProof/>
          <w:lang w:eastAsia="da-DK"/>
        </w:rPr>
      </w:pPr>
    </w:p>
    <w:p w14:paraId="2ED2BD25" w14:textId="51A730BC" w:rsidR="00202ADF" w:rsidRDefault="00202ADF" w:rsidP="0046717F">
      <w:pPr>
        <w:jc w:val="both"/>
        <w:rPr>
          <w:rFonts w:asciiTheme="majorHAnsi" w:eastAsia="Times New Roman" w:hAnsiTheme="majorHAnsi" w:cstheme="majorHAnsi"/>
          <w:sz w:val="20"/>
          <w:szCs w:val="20"/>
          <w:lang w:eastAsia="da-DK"/>
        </w:rPr>
      </w:pPr>
      <w:r>
        <w:rPr>
          <w:noProof/>
          <w:lang w:eastAsia="da-DK"/>
        </w:rPr>
        <w:drawing>
          <wp:inline distT="0" distB="0" distL="0" distR="0" wp14:anchorId="5973F5A4" wp14:editId="3EA2E50E">
            <wp:extent cx="5940425" cy="3040380"/>
            <wp:effectExtent l="0" t="0" r="3175"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3040380"/>
                    </a:xfrm>
                    <a:prstGeom prst="rect">
                      <a:avLst/>
                    </a:prstGeom>
                  </pic:spPr>
                </pic:pic>
              </a:graphicData>
            </a:graphic>
          </wp:inline>
        </w:drawing>
      </w:r>
    </w:p>
    <w:p w14:paraId="16058679" w14:textId="508713CD" w:rsidR="00202ADF" w:rsidRDefault="00202ADF" w:rsidP="0046717F">
      <w:pPr>
        <w:jc w:val="both"/>
        <w:rPr>
          <w:rFonts w:asciiTheme="majorHAnsi" w:eastAsia="Times New Roman" w:hAnsiTheme="majorHAnsi" w:cstheme="majorHAnsi"/>
          <w:sz w:val="20"/>
          <w:szCs w:val="20"/>
          <w:lang w:eastAsia="da-DK"/>
        </w:rPr>
      </w:pPr>
    </w:p>
    <w:p w14:paraId="690F6D8C" w14:textId="22196704" w:rsidR="00202ADF" w:rsidRDefault="00202ADF" w:rsidP="0046717F">
      <w:pPr>
        <w:jc w:val="both"/>
        <w:rPr>
          <w:rFonts w:asciiTheme="majorHAnsi" w:eastAsia="Times New Roman" w:hAnsiTheme="majorHAnsi" w:cstheme="majorHAnsi"/>
          <w:sz w:val="20"/>
          <w:szCs w:val="20"/>
          <w:lang w:eastAsia="da-DK"/>
        </w:rPr>
      </w:pPr>
      <w:r>
        <w:rPr>
          <w:noProof/>
          <w:lang w:eastAsia="da-DK"/>
        </w:rPr>
        <w:drawing>
          <wp:inline distT="0" distB="0" distL="0" distR="0" wp14:anchorId="49291214" wp14:editId="364B169D">
            <wp:extent cx="5940425" cy="3709035"/>
            <wp:effectExtent l="0" t="0" r="3175" b="571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3709035"/>
                    </a:xfrm>
                    <a:prstGeom prst="rect">
                      <a:avLst/>
                    </a:prstGeom>
                  </pic:spPr>
                </pic:pic>
              </a:graphicData>
            </a:graphic>
          </wp:inline>
        </w:drawing>
      </w:r>
    </w:p>
    <w:p w14:paraId="4391BCCD" w14:textId="57A6EB74" w:rsidR="00932B78" w:rsidRDefault="00932B78" w:rsidP="0046717F">
      <w:pPr>
        <w:jc w:val="both"/>
        <w:rPr>
          <w:rFonts w:asciiTheme="majorHAnsi" w:eastAsia="Times New Roman" w:hAnsiTheme="majorHAnsi" w:cstheme="majorHAnsi"/>
          <w:sz w:val="20"/>
          <w:szCs w:val="20"/>
          <w:lang w:eastAsia="da-DK"/>
        </w:rPr>
      </w:pPr>
    </w:p>
    <w:p w14:paraId="39A3A4DF" w14:textId="6DCC646D" w:rsidR="00932B78" w:rsidRDefault="00932B78" w:rsidP="0046717F">
      <w:pPr>
        <w:jc w:val="both"/>
        <w:rPr>
          <w:rFonts w:asciiTheme="majorHAnsi" w:eastAsia="Times New Roman" w:hAnsiTheme="majorHAnsi" w:cstheme="majorHAnsi"/>
          <w:sz w:val="20"/>
          <w:szCs w:val="20"/>
          <w:lang w:eastAsia="da-DK"/>
        </w:rPr>
      </w:pPr>
      <w:r>
        <w:rPr>
          <w:noProof/>
          <w:lang w:eastAsia="da-DK"/>
        </w:rPr>
        <w:drawing>
          <wp:inline distT="0" distB="0" distL="0" distR="0" wp14:anchorId="296F437F" wp14:editId="5CE3C331">
            <wp:extent cx="5940425" cy="7299960"/>
            <wp:effectExtent l="0" t="0" r="317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0425" cy="7299960"/>
                    </a:xfrm>
                    <a:prstGeom prst="rect">
                      <a:avLst/>
                    </a:prstGeom>
                  </pic:spPr>
                </pic:pic>
              </a:graphicData>
            </a:graphic>
          </wp:inline>
        </w:drawing>
      </w:r>
    </w:p>
    <w:p w14:paraId="55359B56" w14:textId="249450D3" w:rsidR="00932B78" w:rsidRDefault="00932B78" w:rsidP="0046717F">
      <w:pPr>
        <w:jc w:val="both"/>
        <w:rPr>
          <w:rFonts w:asciiTheme="majorHAnsi" w:eastAsia="Times New Roman" w:hAnsiTheme="majorHAnsi" w:cstheme="majorHAnsi"/>
          <w:sz w:val="20"/>
          <w:szCs w:val="20"/>
          <w:lang w:eastAsia="da-DK"/>
        </w:rPr>
      </w:pPr>
    </w:p>
    <w:p w14:paraId="68ED6FD6" w14:textId="77777777" w:rsidR="00932B78" w:rsidRDefault="00932B78" w:rsidP="0046717F">
      <w:pPr>
        <w:jc w:val="both"/>
        <w:rPr>
          <w:rFonts w:asciiTheme="majorHAnsi" w:eastAsia="Times New Roman" w:hAnsiTheme="majorHAnsi" w:cstheme="majorHAnsi"/>
          <w:sz w:val="20"/>
          <w:szCs w:val="20"/>
          <w:lang w:eastAsia="da-DK"/>
        </w:rPr>
      </w:pPr>
    </w:p>
    <w:p w14:paraId="4A430E7E" w14:textId="08B59860" w:rsidR="00FB787D" w:rsidRDefault="00FB787D" w:rsidP="0046717F">
      <w:pPr>
        <w:jc w:val="both"/>
        <w:rPr>
          <w:rFonts w:asciiTheme="majorHAnsi" w:eastAsia="Times New Roman" w:hAnsiTheme="majorHAnsi" w:cstheme="majorHAnsi"/>
          <w:sz w:val="20"/>
          <w:szCs w:val="20"/>
          <w:lang w:eastAsia="da-DK"/>
        </w:rPr>
      </w:pPr>
      <w:r>
        <w:rPr>
          <w:rFonts w:asciiTheme="majorHAnsi" w:eastAsia="Times New Roman" w:hAnsiTheme="majorHAnsi" w:cstheme="majorHAnsi"/>
          <w:sz w:val="20"/>
          <w:szCs w:val="20"/>
          <w:lang w:eastAsia="da-DK"/>
        </w:rPr>
        <w:tab/>
      </w:r>
    </w:p>
    <w:p w14:paraId="3E67BD95" w14:textId="3C534626" w:rsidR="00AF1BB1" w:rsidRDefault="00AF1BB1" w:rsidP="0046717F">
      <w:pPr>
        <w:jc w:val="both"/>
        <w:rPr>
          <w:rFonts w:asciiTheme="majorHAnsi" w:eastAsia="Times New Roman" w:hAnsiTheme="majorHAnsi" w:cstheme="majorHAnsi"/>
          <w:sz w:val="20"/>
          <w:szCs w:val="20"/>
          <w:lang w:eastAsia="da-DK"/>
        </w:rPr>
      </w:pPr>
    </w:p>
    <w:p w14:paraId="61B6F599" w14:textId="5F1CD3A4" w:rsidR="00AF1BB1" w:rsidRDefault="00AF1BB1" w:rsidP="0046717F">
      <w:pPr>
        <w:jc w:val="both"/>
        <w:rPr>
          <w:rFonts w:asciiTheme="majorHAnsi" w:eastAsia="Times New Roman" w:hAnsiTheme="majorHAnsi" w:cstheme="majorHAnsi"/>
          <w:sz w:val="20"/>
          <w:szCs w:val="20"/>
          <w:lang w:eastAsia="da-DK"/>
        </w:rPr>
      </w:pPr>
    </w:p>
    <w:p w14:paraId="08E12FA2" w14:textId="77777777" w:rsidR="00AF1BB1" w:rsidRPr="00AF1BB1" w:rsidRDefault="00AF1BB1" w:rsidP="00AF1BB1">
      <w:pPr>
        <w:pStyle w:val="Default"/>
        <w:rPr>
          <w:rFonts w:asciiTheme="majorHAnsi" w:eastAsia="Times New Roman" w:hAnsiTheme="majorHAnsi" w:cstheme="majorHAnsi"/>
          <w:b/>
          <w:color w:val="auto"/>
          <w:sz w:val="20"/>
          <w:szCs w:val="20"/>
          <w:lang w:eastAsia="da-DK"/>
        </w:rPr>
      </w:pPr>
      <w:r w:rsidRPr="00AF1BB1">
        <w:rPr>
          <w:rFonts w:asciiTheme="majorHAnsi" w:eastAsia="Times New Roman" w:hAnsiTheme="majorHAnsi" w:cstheme="majorHAnsi"/>
          <w:b/>
          <w:color w:val="auto"/>
          <w:sz w:val="20"/>
          <w:szCs w:val="20"/>
          <w:lang w:eastAsia="da-DK"/>
        </w:rPr>
        <w:t xml:space="preserve">Klagevejledning til Planloven </w:t>
      </w:r>
    </w:p>
    <w:p w14:paraId="653DC27F" w14:textId="77777777" w:rsidR="00AF1BB1" w:rsidRDefault="00AF1BB1" w:rsidP="00AF1BB1">
      <w:pPr>
        <w:pStyle w:val="Default"/>
        <w:rPr>
          <w:sz w:val="20"/>
          <w:szCs w:val="20"/>
        </w:rPr>
      </w:pPr>
    </w:p>
    <w:p w14:paraId="41ED169E" w14:textId="538F397D" w:rsidR="00AF1BB1" w:rsidRDefault="00AF1BB1" w:rsidP="00AF1BB1">
      <w:pPr>
        <w:ind w:right="2551"/>
        <w:rPr>
          <w:rFonts w:asciiTheme="majorHAnsi" w:eastAsia="Times New Roman" w:hAnsiTheme="majorHAnsi" w:cstheme="majorHAnsi"/>
          <w:sz w:val="20"/>
          <w:szCs w:val="20"/>
          <w:lang w:eastAsia="da-DK"/>
        </w:rPr>
      </w:pPr>
      <w:r w:rsidRPr="00AF1BB1">
        <w:rPr>
          <w:rFonts w:asciiTheme="majorHAnsi" w:eastAsia="Times New Roman" w:hAnsiTheme="majorHAnsi" w:cstheme="majorHAnsi"/>
          <w:sz w:val="20"/>
          <w:szCs w:val="20"/>
          <w:lang w:eastAsia="da-DK"/>
        </w:rPr>
        <w:t xml:space="preserve">Du kan klage over din afgørelse til Planklagenævnet efter reglerne i Planlovens § 58, stk. 1, nr. 3. </w:t>
      </w:r>
    </w:p>
    <w:p w14:paraId="389D63A7" w14:textId="77777777" w:rsidR="00AF1BB1" w:rsidRPr="00AF1BB1" w:rsidRDefault="00AF1BB1" w:rsidP="00AF1BB1">
      <w:pPr>
        <w:ind w:right="2551"/>
        <w:rPr>
          <w:rFonts w:asciiTheme="majorHAnsi" w:eastAsia="Times New Roman" w:hAnsiTheme="majorHAnsi" w:cstheme="majorHAnsi"/>
          <w:sz w:val="20"/>
          <w:szCs w:val="20"/>
          <w:lang w:eastAsia="da-DK"/>
        </w:rPr>
      </w:pPr>
    </w:p>
    <w:p w14:paraId="3F899127" w14:textId="77777777" w:rsidR="00AF1BB1" w:rsidRPr="00AF1BB1" w:rsidRDefault="00AF1BB1" w:rsidP="00AF1BB1">
      <w:pPr>
        <w:ind w:right="2551"/>
        <w:rPr>
          <w:rFonts w:asciiTheme="majorHAnsi" w:eastAsia="Times New Roman" w:hAnsiTheme="majorHAnsi" w:cstheme="majorHAnsi"/>
          <w:i/>
          <w:sz w:val="20"/>
          <w:szCs w:val="20"/>
          <w:lang w:eastAsia="da-DK"/>
        </w:rPr>
      </w:pPr>
      <w:r w:rsidRPr="00AF1BB1">
        <w:rPr>
          <w:rFonts w:asciiTheme="majorHAnsi" w:eastAsia="Times New Roman" w:hAnsiTheme="majorHAnsi" w:cstheme="majorHAnsi"/>
          <w:i/>
          <w:sz w:val="20"/>
          <w:szCs w:val="20"/>
          <w:lang w:eastAsia="da-DK"/>
        </w:rPr>
        <w:t xml:space="preserve">Hvad kan der klages over? </w:t>
      </w:r>
    </w:p>
    <w:p w14:paraId="1B925246" w14:textId="2D732C76" w:rsidR="00AF1BB1" w:rsidRDefault="00AF1BB1" w:rsidP="00AF1BB1">
      <w:pPr>
        <w:ind w:right="2551"/>
        <w:rPr>
          <w:rFonts w:asciiTheme="majorHAnsi" w:eastAsia="Times New Roman" w:hAnsiTheme="majorHAnsi" w:cstheme="majorHAnsi"/>
          <w:sz w:val="20"/>
          <w:szCs w:val="20"/>
          <w:lang w:eastAsia="da-DK"/>
        </w:rPr>
      </w:pPr>
      <w:r w:rsidRPr="00AF1BB1">
        <w:rPr>
          <w:rFonts w:asciiTheme="majorHAnsi" w:eastAsia="Times New Roman" w:hAnsiTheme="majorHAnsi" w:cstheme="majorHAnsi"/>
          <w:sz w:val="20"/>
          <w:szCs w:val="20"/>
          <w:lang w:eastAsia="da-DK"/>
        </w:rPr>
        <w:t xml:space="preserve">Du kan kun klage over retlige spørgsmål. Retlige spørgsmål er for eksempel om kommunen har forstået lovgivningen korrekt, eller om kommunen har overholdt forvaltningsretlige regler. Du kan ikke klage over de skøn, som kommunen har udøvet inden for lovens rammer. </w:t>
      </w:r>
    </w:p>
    <w:p w14:paraId="367D812F" w14:textId="77777777" w:rsidR="00AF1BB1" w:rsidRPr="00AF1BB1" w:rsidRDefault="00AF1BB1" w:rsidP="00AF1BB1">
      <w:pPr>
        <w:ind w:right="2551"/>
        <w:rPr>
          <w:rFonts w:asciiTheme="majorHAnsi" w:eastAsia="Times New Roman" w:hAnsiTheme="majorHAnsi" w:cstheme="majorHAnsi"/>
          <w:sz w:val="20"/>
          <w:szCs w:val="20"/>
          <w:lang w:eastAsia="da-DK"/>
        </w:rPr>
      </w:pPr>
    </w:p>
    <w:p w14:paraId="576AF762" w14:textId="77777777" w:rsidR="00AF1BB1" w:rsidRPr="00AF1BB1" w:rsidRDefault="00AF1BB1" w:rsidP="00AF1BB1">
      <w:pPr>
        <w:ind w:right="2551"/>
        <w:rPr>
          <w:rFonts w:asciiTheme="majorHAnsi" w:eastAsia="Times New Roman" w:hAnsiTheme="majorHAnsi" w:cstheme="majorHAnsi"/>
          <w:i/>
          <w:sz w:val="20"/>
          <w:szCs w:val="20"/>
          <w:lang w:eastAsia="da-DK"/>
        </w:rPr>
      </w:pPr>
      <w:r w:rsidRPr="00AF1BB1">
        <w:rPr>
          <w:rFonts w:asciiTheme="majorHAnsi" w:eastAsia="Times New Roman" w:hAnsiTheme="majorHAnsi" w:cstheme="majorHAnsi"/>
          <w:i/>
          <w:sz w:val="20"/>
          <w:szCs w:val="20"/>
          <w:lang w:eastAsia="da-DK"/>
        </w:rPr>
        <w:t xml:space="preserve">Hvem kan klage? </w:t>
      </w:r>
    </w:p>
    <w:p w14:paraId="6FF033A9" w14:textId="01FC9941" w:rsidR="00AF1BB1" w:rsidRDefault="00AF1BB1" w:rsidP="00AF1BB1">
      <w:pPr>
        <w:ind w:right="2551"/>
        <w:rPr>
          <w:rFonts w:asciiTheme="majorHAnsi" w:eastAsia="Times New Roman" w:hAnsiTheme="majorHAnsi" w:cstheme="majorHAnsi"/>
          <w:sz w:val="20"/>
          <w:szCs w:val="20"/>
          <w:lang w:eastAsia="da-DK"/>
        </w:rPr>
      </w:pPr>
      <w:r w:rsidRPr="00AF1BB1">
        <w:rPr>
          <w:rFonts w:asciiTheme="majorHAnsi" w:eastAsia="Times New Roman" w:hAnsiTheme="majorHAnsi" w:cstheme="majorHAnsi"/>
          <w:sz w:val="20"/>
          <w:szCs w:val="20"/>
          <w:lang w:eastAsia="da-DK"/>
        </w:rPr>
        <w:t>Klageberettiget er enhver med retlig interesse i afgørelsen samt landsdækkende foreninger og organisationer, der har til formål at beskytte natur og miljø eller har væsentlige brugerinteresser i arealanvendelsen, jf. Planlovens § 59, stk. 1 og 2.</w:t>
      </w:r>
    </w:p>
    <w:p w14:paraId="529005A3" w14:textId="1106F030" w:rsidR="00AF1BB1" w:rsidRDefault="00AF1BB1" w:rsidP="00AF1BB1">
      <w:pPr>
        <w:ind w:right="2551"/>
        <w:rPr>
          <w:rFonts w:asciiTheme="majorHAnsi" w:eastAsia="Times New Roman" w:hAnsiTheme="majorHAnsi" w:cstheme="majorHAnsi"/>
          <w:sz w:val="20"/>
          <w:szCs w:val="20"/>
          <w:lang w:eastAsia="da-DK"/>
        </w:rPr>
      </w:pPr>
    </w:p>
    <w:p w14:paraId="220B5A44" w14:textId="77777777" w:rsidR="00AF1BB1" w:rsidRPr="00AF1BB1" w:rsidRDefault="00AF1BB1" w:rsidP="00AF1BB1">
      <w:pPr>
        <w:pStyle w:val="Default"/>
        <w:ind w:right="2551"/>
        <w:rPr>
          <w:rFonts w:asciiTheme="majorHAnsi" w:eastAsia="Times New Roman" w:hAnsiTheme="majorHAnsi" w:cstheme="majorHAnsi"/>
          <w:i/>
          <w:color w:val="auto"/>
          <w:sz w:val="20"/>
          <w:szCs w:val="20"/>
          <w:lang w:eastAsia="da-DK"/>
        </w:rPr>
      </w:pPr>
      <w:r w:rsidRPr="00AF1BB1">
        <w:rPr>
          <w:rFonts w:asciiTheme="majorHAnsi" w:eastAsia="Times New Roman" w:hAnsiTheme="majorHAnsi" w:cstheme="majorHAnsi"/>
          <w:i/>
          <w:color w:val="auto"/>
          <w:sz w:val="20"/>
          <w:szCs w:val="20"/>
          <w:lang w:eastAsia="da-DK"/>
        </w:rPr>
        <w:t xml:space="preserve">Klagefrist </w:t>
      </w:r>
    </w:p>
    <w:p w14:paraId="2892B952" w14:textId="14F56B59" w:rsidR="00AF1BB1" w:rsidRDefault="00AF1BB1" w:rsidP="00AF1BB1">
      <w:pPr>
        <w:pStyle w:val="Default"/>
        <w:ind w:right="2551"/>
        <w:rPr>
          <w:rFonts w:asciiTheme="majorHAnsi" w:eastAsia="Times New Roman" w:hAnsiTheme="majorHAnsi" w:cstheme="majorHAnsi"/>
          <w:color w:val="auto"/>
          <w:sz w:val="20"/>
          <w:szCs w:val="20"/>
          <w:lang w:eastAsia="da-DK"/>
        </w:rPr>
      </w:pPr>
      <w:r w:rsidRPr="00AF1BB1">
        <w:rPr>
          <w:rFonts w:asciiTheme="majorHAnsi" w:eastAsia="Times New Roman" w:hAnsiTheme="majorHAnsi" w:cstheme="majorHAnsi"/>
          <w:color w:val="auto"/>
          <w:sz w:val="20"/>
          <w:szCs w:val="20"/>
          <w:lang w:eastAsia="da-DK"/>
        </w:rPr>
        <w:t xml:space="preserve">Klagen skal indgives inden 4 uger efter, at afgørelsen er meddelt. Er afgørelsen offentligt bekendtgjort, regnes fristen dog altid fra bekendtgørelsen. </w:t>
      </w:r>
    </w:p>
    <w:p w14:paraId="2623ED9B" w14:textId="77777777" w:rsidR="00AF1BB1" w:rsidRPr="00AF1BB1" w:rsidRDefault="00AF1BB1" w:rsidP="00AF1BB1">
      <w:pPr>
        <w:pStyle w:val="Default"/>
        <w:ind w:right="2551"/>
        <w:rPr>
          <w:rFonts w:asciiTheme="majorHAnsi" w:eastAsia="Times New Roman" w:hAnsiTheme="majorHAnsi" w:cstheme="majorHAnsi"/>
          <w:color w:val="auto"/>
          <w:sz w:val="20"/>
          <w:szCs w:val="20"/>
          <w:lang w:eastAsia="da-DK"/>
        </w:rPr>
      </w:pPr>
    </w:p>
    <w:p w14:paraId="1FDC57BB" w14:textId="77777777" w:rsidR="00AF1BB1" w:rsidRPr="00AF1BB1" w:rsidRDefault="00AF1BB1" w:rsidP="00AF1BB1">
      <w:pPr>
        <w:pStyle w:val="Default"/>
        <w:ind w:right="2551"/>
        <w:rPr>
          <w:rFonts w:asciiTheme="majorHAnsi" w:eastAsia="Times New Roman" w:hAnsiTheme="majorHAnsi" w:cstheme="majorHAnsi"/>
          <w:i/>
          <w:color w:val="auto"/>
          <w:sz w:val="20"/>
          <w:szCs w:val="20"/>
          <w:lang w:eastAsia="da-DK"/>
        </w:rPr>
      </w:pPr>
      <w:r w:rsidRPr="00AF1BB1">
        <w:rPr>
          <w:rFonts w:asciiTheme="majorHAnsi" w:eastAsia="Times New Roman" w:hAnsiTheme="majorHAnsi" w:cstheme="majorHAnsi"/>
          <w:i/>
          <w:color w:val="auto"/>
          <w:sz w:val="20"/>
          <w:szCs w:val="20"/>
          <w:lang w:eastAsia="da-DK"/>
        </w:rPr>
        <w:t xml:space="preserve">Klagefristen begynder </w:t>
      </w:r>
    </w:p>
    <w:p w14:paraId="631E6BB6" w14:textId="5099C427" w:rsidR="00AF1BB1" w:rsidRDefault="00AF1BB1" w:rsidP="00AF1BB1">
      <w:pPr>
        <w:pStyle w:val="Default"/>
        <w:ind w:right="2551"/>
        <w:rPr>
          <w:rFonts w:asciiTheme="majorHAnsi" w:eastAsia="Times New Roman" w:hAnsiTheme="majorHAnsi" w:cstheme="majorHAnsi"/>
          <w:color w:val="auto"/>
          <w:sz w:val="20"/>
          <w:szCs w:val="20"/>
          <w:lang w:eastAsia="da-DK"/>
        </w:rPr>
      </w:pPr>
      <w:r w:rsidRPr="00AF1BB1">
        <w:rPr>
          <w:rFonts w:asciiTheme="majorHAnsi" w:eastAsia="Times New Roman" w:hAnsiTheme="majorHAnsi" w:cstheme="majorHAnsi"/>
          <w:color w:val="auto"/>
          <w:sz w:val="20"/>
          <w:szCs w:val="20"/>
          <w:lang w:eastAsia="da-DK"/>
        </w:rPr>
        <w:t xml:space="preserve">Hvis afgørelsen er sendt til dig, begynder fristen at løbe fra det tidspunkt afgørelsen er kommet frem til dig. </w:t>
      </w:r>
    </w:p>
    <w:p w14:paraId="3606E170" w14:textId="77777777" w:rsidR="00C55E4F" w:rsidRPr="00AF1BB1" w:rsidRDefault="00C55E4F" w:rsidP="00AF1BB1">
      <w:pPr>
        <w:pStyle w:val="Default"/>
        <w:ind w:right="2551"/>
        <w:rPr>
          <w:rFonts w:asciiTheme="majorHAnsi" w:eastAsia="Times New Roman" w:hAnsiTheme="majorHAnsi" w:cstheme="majorHAnsi"/>
          <w:color w:val="auto"/>
          <w:sz w:val="20"/>
          <w:szCs w:val="20"/>
          <w:lang w:eastAsia="da-DK"/>
        </w:rPr>
      </w:pPr>
    </w:p>
    <w:p w14:paraId="21170999" w14:textId="715859C1" w:rsidR="00AF1BB1" w:rsidRDefault="00AF1BB1" w:rsidP="00AF1BB1">
      <w:pPr>
        <w:pStyle w:val="Default"/>
        <w:ind w:right="2551"/>
        <w:rPr>
          <w:rFonts w:asciiTheme="majorHAnsi" w:eastAsia="Times New Roman" w:hAnsiTheme="majorHAnsi" w:cstheme="majorHAnsi"/>
          <w:color w:val="auto"/>
          <w:sz w:val="20"/>
          <w:szCs w:val="20"/>
          <w:lang w:eastAsia="da-DK"/>
        </w:rPr>
      </w:pPr>
      <w:r w:rsidRPr="00AF1BB1">
        <w:rPr>
          <w:rFonts w:asciiTheme="majorHAnsi" w:eastAsia="Times New Roman" w:hAnsiTheme="majorHAnsi" w:cstheme="majorHAnsi"/>
          <w:color w:val="auto"/>
          <w:sz w:val="20"/>
          <w:szCs w:val="20"/>
          <w:lang w:eastAsia="da-DK"/>
        </w:rPr>
        <w:t xml:space="preserve">Beregningen afhænger af, om du har fået afgørelsen med digital eller fysisk post: </w:t>
      </w:r>
    </w:p>
    <w:p w14:paraId="65783001" w14:textId="77777777" w:rsidR="00C55E4F" w:rsidRPr="00AF1BB1" w:rsidRDefault="00C55E4F" w:rsidP="00AF1BB1">
      <w:pPr>
        <w:pStyle w:val="Default"/>
        <w:ind w:right="2551"/>
        <w:rPr>
          <w:rFonts w:asciiTheme="majorHAnsi" w:eastAsia="Times New Roman" w:hAnsiTheme="majorHAnsi" w:cstheme="majorHAnsi"/>
          <w:color w:val="auto"/>
          <w:sz w:val="20"/>
          <w:szCs w:val="20"/>
          <w:lang w:eastAsia="da-DK"/>
        </w:rPr>
      </w:pPr>
    </w:p>
    <w:p w14:paraId="0BD7FC51" w14:textId="19BDF4AA" w:rsidR="00AF1BB1" w:rsidRPr="00AF1BB1" w:rsidRDefault="00AF1BB1" w:rsidP="00C55E4F">
      <w:pPr>
        <w:pStyle w:val="Default"/>
        <w:numPr>
          <w:ilvl w:val="0"/>
          <w:numId w:val="14"/>
        </w:numPr>
        <w:ind w:right="2551"/>
        <w:rPr>
          <w:rFonts w:asciiTheme="majorHAnsi" w:eastAsia="Times New Roman" w:hAnsiTheme="majorHAnsi" w:cstheme="majorHAnsi"/>
          <w:color w:val="auto"/>
          <w:sz w:val="20"/>
          <w:szCs w:val="20"/>
          <w:lang w:eastAsia="da-DK"/>
        </w:rPr>
      </w:pPr>
      <w:r w:rsidRPr="00AF1BB1">
        <w:rPr>
          <w:rFonts w:asciiTheme="majorHAnsi" w:eastAsia="Times New Roman" w:hAnsiTheme="majorHAnsi" w:cstheme="majorHAnsi"/>
          <w:color w:val="auto"/>
          <w:sz w:val="20"/>
          <w:szCs w:val="20"/>
          <w:lang w:eastAsia="da-DK"/>
        </w:rPr>
        <w:t xml:space="preserve">Har du fået afgørelsen med fysisk post, almen post, vil der som udgangspunkt blive lagt til grund, at afgørelsen er kommet frem til dig 6 hverdage efter datoen på afgørelsen. </w:t>
      </w:r>
    </w:p>
    <w:p w14:paraId="77F758B5" w14:textId="77777777" w:rsidR="00AF1BB1" w:rsidRPr="00AF1BB1" w:rsidRDefault="00AF1BB1" w:rsidP="00AF1BB1">
      <w:pPr>
        <w:pStyle w:val="Default"/>
        <w:ind w:right="2551"/>
        <w:rPr>
          <w:rFonts w:asciiTheme="majorHAnsi" w:eastAsia="Times New Roman" w:hAnsiTheme="majorHAnsi" w:cstheme="majorHAnsi"/>
          <w:color w:val="auto"/>
          <w:sz w:val="20"/>
          <w:szCs w:val="20"/>
          <w:lang w:eastAsia="da-DK"/>
        </w:rPr>
      </w:pPr>
    </w:p>
    <w:p w14:paraId="7BAF596A" w14:textId="629CF46D" w:rsidR="00C55E4F" w:rsidRPr="00C55E4F" w:rsidRDefault="00AF1BB1" w:rsidP="00C55E4F">
      <w:pPr>
        <w:pStyle w:val="Default"/>
        <w:numPr>
          <w:ilvl w:val="0"/>
          <w:numId w:val="14"/>
        </w:numPr>
        <w:ind w:right="2551"/>
        <w:rPr>
          <w:rFonts w:asciiTheme="majorHAnsi" w:eastAsia="Times New Roman" w:hAnsiTheme="majorHAnsi" w:cstheme="majorHAnsi"/>
          <w:color w:val="auto"/>
          <w:sz w:val="20"/>
          <w:szCs w:val="20"/>
          <w:lang w:eastAsia="da-DK"/>
        </w:rPr>
      </w:pPr>
      <w:r w:rsidRPr="00AF1BB1">
        <w:rPr>
          <w:rFonts w:asciiTheme="majorHAnsi" w:eastAsia="Times New Roman" w:hAnsiTheme="majorHAnsi" w:cstheme="majorHAnsi"/>
          <w:color w:val="auto"/>
          <w:sz w:val="20"/>
          <w:szCs w:val="20"/>
          <w:lang w:eastAsia="da-DK"/>
        </w:rPr>
        <w:t>Har du fået afgørelsen med fysisk post, herunder som kvikpost, vil der som udgangspunkt blive lagt til grund, at afgørelsen er kommet frem til dig 2 hverd</w:t>
      </w:r>
      <w:r w:rsidR="00C55E4F">
        <w:rPr>
          <w:rFonts w:asciiTheme="majorHAnsi" w:eastAsia="Times New Roman" w:hAnsiTheme="majorHAnsi" w:cstheme="majorHAnsi"/>
          <w:color w:val="auto"/>
          <w:sz w:val="20"/>
          <w:szCs w:val="20"/>
          <w:lang w:eastAsia="da-DK"/>
        </w:rPr>
        <w:t>age efter datoen på afgørelsen.</w:t>
      </w:r>
    </w:p>
    <w:p w14:paraId="110629ED" w14:textId="77777777" w:rsidR="00C55E4F" w:rsidRDefault="00C55E4F" w:rsidP="00C55E4F">
      <w:pPr>
        <w:pStyle w:val="Default"/>
        <w:rPr>
          <w:rFonts w:cstheme="minorBidi"/>
          <w:color w:val="auto"/>
        </w:rPr>
      </w:pPr>
    </w:p>
    <w:p w14:paraId="5A8F6835" w14:textId="526DE2EC" w:rsidR="00C55E4F" w:rsidRPr="00C55E4F" w:rsidRDefault="00C55E4F" w:rsidP="004B6E1A">
      <w:pPr>
        <w:pStyle w:val="Default"/>
        <w:numPr>
          <w:ilvl w:val="0"/>
          <w:numId w:val="14"/>
        </w:numPr>
        <w:ind w:right="2551"/>
        <w:rPr>
          <w:rFonts w:asciiTheme="majorHAnsi" w:eastAsia="Times New Roman" w:hAnsiTheme="majorHAnsi" w:cstheme="majorHAnsi"/>
          <w:color w:val="auto"/>
          <w:sz w:val="20"/>
          <w:szCs w:val="20"/>
          <w:lang w:eastAsia="da-DK"/>
        </w:rPr>
      </w:pPr>
      <w:r w:rsidRPr="00C55E4F">
        <w:rPr>
          <w:rFonts w:asciiTheme="majorHAnsi" w:eastAsia="Times New Roman" w:hAnsiTheme="majorHAnsi" w:cstheme="majorHAnsi"/>
          <w:color w:val="auto"/>
          <w:sz w:val="20"/>
          <w:szCs w:val="20"/>
          <w:lang w:eastAsia="da-DK"/>
        </w:rPr>
        <w:t xml:space="preserve">Har du fået afgørelsen med digital post (e-mail, e-Boks, borger.dk), vil der som udgangspunkt blive lagt til grund, at afgørelsen er kommet frem til dig den dag, hvor afgørelsen er tilgængelig i postløsningen. </w:t>
      </w:r>
    </w:p>
    <w:p w14:paraId="595E7F10" w14:textId="77777777" w:rsidR="00C55E4F" w:rsidRPr="00C55E4F" w:rsidRDefault="00C55E4F" w:rsidP="00C55E4F">
      <w:pPr>
        <w:pStyle w:val="Default"/>
        <w:ind w:left="720" w:right="2551"/>
        <w:rPr>
          <w:rFonts w:asciiTheme="majorHAnsi" w:eastAsia="Times New Roman" w:hAnsiTheme="majorHAnsi" w:cstheme="majorHAnsi"/>
          <w:color w:val="auto"/>
          <w:sz w:val="20"/>
          <w:szCs w:val="20"/>
          <w:lang w:eastAsia="da-DK"/>
        </w:rPr>
      </w:pPr>
    </w:p>
    <w:p w14:paraId="27086CC3" w14:textId="77777777" w:rsidR="00C55E4F" w:rsidRPr="00C55E4F" w:rsidRDefault="00C55E4F" w:rsidP="00C55E4F">
      <w:pPr>
        <w:pStyle w:val="Default"/>
        <w:ind w:right="2551"/>
        <w:rPr>
          <w:rFonts w:asciiTheme="majorHAnsi" w:eastAsia="Times New Roman" w:hAnsiTheme="majorHAnsi" w:cstheme="majorHAnsi"/>
          <w:i/>
          <w:color w:val="auto"/>
          <w:sz w:val="20"/>
          <w:szCs w:val="20"/>
          <w:lang w:eastAsia="da-DK"/>
        </w:rPr>
      </w:pPr>
      <w:r w:rsidRPr="00C55E4F">
        <w:rPr>
          <w:rFonts w:asciiTheme="majorHAnsi" w:eastAsia="Times New Roman" w:hAnsiTheme="majorHAnsi" w:cstheme="majorHAnsi"/>
          <w:i/>
          <w:color w:val="auto"/>
          <w:sz w:val="20"/>
          <w:szCs w:val="20"/>
          <w:lang w:eastAsia="da-DK"/>
        </w:rPr>
        <w:t xml:space="preserve">Klagefristen udløber </w:t>
      </w:r>
    </w:p>
    <w:p w14:paraId="094146BD" w14:textId="5F53A162" w:rsidR="00C55E4F" w:rsidRDefault="00C55E4F" w:rsidP="00C55E4F">
      <w:pPr>
        <w:pStyle w:val="Default"/>
        <w:ind w:right="2551"/>
        <w:rPr>
          <w:rFonts w:asciiTheme="majorHAnsi" w:eastAsia="Times New Roman" w:hAnsiTheme="majorHAnsi" w:cstheme="majorHAnsi"/>
          <w:color w:val="auto"/>
          <w:sz w:val="20"/>
          <w:szCs w:val="20"/>
          <w:lang w:eastAsia="da-DK"/>
        </w:rPr>
      </w:pPr>
      <w:r w:rsidRPr="00C55E4F">
        <w:rPr>
          <w:rFonts w:asciiTheme="majorHAnsi" w:eastAsia="Times New Roman" w:hAnsiTheme="majorHAnsi" w:cstheme="majorHAnsi"/>
          <w:color w:val="auto"/>
          <w:sz w:val="20"/>
          <w:szCs w:val="20"/>
          <w:lang w:eastAsia="da-DK"/>
        </w:rPr>
        <w:t xml:space="preserve">Klagefristen udløber klokken 23:59 det døgn, hvor fristen udløber. Hvis klagefristen udløber på en lørdag, søndag eller helligdag forlænges klagefristen dog til den følgende hverdag. </w:t>
      </w:r>
    </w:p>
    <w:p w14:paraId="26631DE5" w14:textId="77777777" w:rsidR="00C55E4F" w:rsidRPr="00C55E4F" w:rsidRDefault="00C55E4F" w:rsidP="00C55E4F">
      <w:pPr>
        <w:pStyle w:val="Default"/>
        <w:ind w:right="2551"/>
        <w:rPr>
          <w:rFonts w:asciiTheme="majorHAnsi" w:eastAsia="Times New Roman" w:hAnsiTheme="majorHAnsi" w:cstheme="majorHAnsi"/>
          <w:color w:val="auto"/>
          <w:sz w:val="20"/>
          <w:szCs w:val="20"/>
          <w:lang w:eastAsia="da-DK"/>
        </w:rPr>
      </w:pPr>
    </w:p>
    <w:p w14:paraId="28438898" w14:textId="77777777" w:rsidR="00C55E4F" w:rsidRPr="00C55E4F" w:rsidRDefault="00C55E4F" w:rsidP="00C55E4F">
      <w:pPr>
        <w:pStyle w:val="Default"/>
        <w:ind w:right="2551"/>
        <w:rPr>
          <w:rFonts w:asciiTheme="majorHAnsi" w:eastAsia="Times New Roman" w:hAnsiTheme="majorHAnsi" w:cstheme="majorHAnsi"/>
          <w:i/>
          <w:color w:val="auto"/>
          <w:sz w:val="20"/>
          <w:szCs w:val="20"/>
          <w:lang w:eastAsia="da-DK"/>
        </w:rPr>
      </w:pPr>
      <w:r w:rsidRPr="00C55E4F">
        <w:rPr>
          <w:rFonts w:asciiTheme="majorHAnsi" w:eastAsia="Times New Roman" w:hAnsiTheme="majorHAnsi" w:cstheme="majorHAnsi"/>
          <w:i/>
          <w:color w:val="auto"/>
          <w:sz w:val="20"/>
          <w:szCs w:val="20"/>
          <w:lang w:eastAsia="da-DK"/>
        </w:rPr>
        <w:t xml:space="preserve">Virkning af at der klages </w:t>
      </w:r>
    </w:p>
    <w:p w14:paraId="3FE8352F" w14:textId="2D70CD8B" w:rsidR="00C55E4F" w:rsidRDefault="00C55E4F" w:rsidP="00C55E4F">
      <w:pPr>
        <w:pStyle w:val="Default"/>
        <w:ind w:right="2551"/>
        <w:rPr>
          <w:rFonts w:asciiTheme="majorHAnsi" w:eastAsia="Times New Roman" w:hAnsiTheme="majorHAnsi" w:cstheme="majorHAnsi"/>
          <w:color w:val="auto"/>
          <w:sz w:val="20"/>
          <w:szCs w:val="20"/>
          <w:lang w:eastAsia="da-DK"/>
        </w:rPr>
      </w:pPr>
      <w:r w:rsidRPr="00C55E4F">
        <w:rPr>
          <w:rFonts w:asciiTheme="majorHAnsi" w:eastAsia="Times New Roman" w:hAnsiTheme="majorHAnsi" w:cstheme="majorHAnsi"/>
          <w:color w:val="auto"/>
          <w:sz w:val="20"/>
          <w:szCs w:val="20"/>
          <w:lang w:eastAsia="da-DK"/>
        </w:rPr>
        <w:t>En klage har ikke opsættende virkning, medmindre Planklagenævnet bestemmer andet. Eventuel udnyttelse af afgørelsen sker på eget ansvar, da Nævnet kan ændre afgørelsen.</w:t>
      </w:r>
    </w:p>
    <w:p w14:paraId="5B8A2742" w14:textId="5B3344DD" w:rsidR="00C55E4F" w:rsidRDefault="00C55E4F" w:rsidP="00C55E4F">
      <w:pPr>
        <w:pStyle w:val="Default"/>
        <w:ind w:right="2551"/>
        <w:rPr>
          <w:rFonts w:asciiTheme="majorHAnsi" w:eastAsia="Times New Roman" w:hAnsiTheme="majorHAnsi" w:cstheme="majorHAnsi"/>
          <w:color w:val="auto"/>
          <w:sz w:val="20"/>
          <w:szCs w:val="20"/>
          <w:lang w:eastAsia="da-DK"/>
        </w:rPr>
      </w:pPr>
    </w:p>
    <w:p w14:paraId="41FFE439" w14:textId="77777777" w:rsidR="00C55E4F" w:rsidRPr="00C55E4F" w:rsidRDefault="00C55E4F" w:rsidP="00C55E4F">
      <w:pPr>
        <w:pStyle w:val="Default"/>
        <w:rPr>
          <w:rFonts w:asciiTheme="majorHAnsi" w:eastAsia="Times New Roman" w:hAnsiTheme="majorHAnsi" w:cstheme="majorHAnsi"/>
          <w:i/>
          <w:color w:val="auto"/>
          <w:sz w:val="20"/>
          <w:szCs w:val="20"/>
          <w:lang w:eastAsia="da-DK"/>
        </w:rPr>
      </w:pPr>
      <w:r w:rsidRPr="00C55E4F">
        <w:rPr>
          <w:rFonts w:asciiTheme="majorHAnsi" w:eastAsia="Times New Roman" w:hAnsiTheme="majorHAnsi" w:cstheme="majorHAnsi"/>
          <w:i/>
          <w:color w:val="auto"/>
          <w:sz w:val="20"/>
          <w:szCs w:val="20"/>
          <w:lang w:eastAsia="da-DK"/>
        </w:rPr>
        <w:t xml:space="preserve">Hvordan klager man? </w:t>
      </w:r>
    </w:p>
    <w:p w14:paraId="10E341B1" w14:textId="7F2F790A" w:rsidR="00C55E4F" w:rsidRDefault="00C55E4F" w:rsidP="00C55E4F">
      <w:pPr>
        <w:pStyle w:val="Default"/>
        <w:ind w:right="2551"/>
        <w:rPr>
          <w:rFonts w:asciiTheme="majorHAnsi" w:eastAsia="Times New Roman" w:hAnsiTheme="majorHAnsi" w:cstheme="majorHAnsi"/>
          <w:color w:val="auto"/>
          <w:sz w:val="20"/>
          <w:szCs w:val="20"/>
          <w:lang w:eastAsia="da-DK"/>
        </w:rPr>
      </w:pPr>
      <w:r w:rsidRPr="00C55E4F">
        <w:rPr>
          <w:rFonts w:asciiTheme="majorHAnsi" w:eastAsia="Times New Roman" w:hAnsiTheme="majorHAnsi" w:cstheme="majorHAnsi"/>
          <w:color w:val="auto"/>
          <w:sz w:val="20"/>
          <w:szCs w:val="20"/>
          <w:lang w:eastAsia="da-DK"/>
        </w:rPr>
        <w:t xml:space="preserve">Du klager via Klageportalen, som du finder et link til på forsiden af naevneneshus.dk eller på borger.dk eller virk.dk. Søg efter ”klageportal”. Du logger på Klageportalen med Nem-ID. I klageportalen sendes din klage automatisk til Læsø Kommune. Hvis vi fastholder afgørelsen, sender vi klagen videre til behandling i nævnet via Klageportalen. Du får besked om dette. </w:t>
      </w:r>
    </w:p>
    <w:p w14:paraId="5B435F54" w14:textId="77777777" w:rsidR="00C55E4F" w:rsidRPr="00C55E4F" w:rsidRDefault="00C55E4F" w:rsidP="00C55E4F">
      <w:pPr>
        <w:pStyle w:val="Default"/>
        <w:ind w:right="2551"/>
        <w:rPr>
          <w:rFonts w:asciiTheme="majorHAnsi" w:eastAsia="Times New Roman" w:hAnsiTheme="majorHAnsi" w:cstheme="majorHAnsi"/>
          <w:color w:val="auto"/>
          <w:sz w:val="20"/>
          <w:szCs w:val="20"/>
          <w:lang w:eastAsia="da-DK"/>
        </w:rPr>
      </w:pPr>
    </w:p>
    <w:p w14:paraId="58E5BF3B" w14:textId="4DA599F3" w:rsidR="00C55E4F" w:rsidRDefault="00C55E4F" w:rsidP="00C55E4F">
      <w:pPr>
        <w:pStyle w:val="Default"/>
        <w:ind w:right="2551"/>
        <w:rPr>
          <w:rFonts w:asciiTheme="majorHAnsi" w:eastAsia="Times New Roman" w:hAnsiTheme="majorHAnsi" w:cstheme="majorHAnsi"/>
          <w:color w:val="auto"/>
          <w:sz w:val="20"/>
          <w:szCs w:val="20"/>
          <w:lang w:eastAsia="da-DK"/>
        </w:rPr>
      </w:pPr>
      <w:r w:rsidRPr="00C55E4F">
        <w:rPr>
          <w:rFonts w:asciiTheme="majorHAnsi" w:eastAsia="Times New Roman" w:hAnsiTheme="majorHAnsi" w:cstheme="majorHAnsi"/>
          <w:color w:val="auto"/>
          <w:sz w:val="20"/>
          <w:szCs w:val="20"/>
          <w:lang w:eastAsia="da-DK"/>
        </w:rPr>
        <w:t>Klagen er indgivet, når den er registreret korrekt i Klageportalen og du har betalt klagegebyret. Klager uden om Klageportalen bliver afvist. I særlige tilfælde kan der dog søges om at blive fritaget for at bruge Klageportalen. Kontakt Læsø Kommune, Teknisk Forvaltning, hvis du ønsker at søge om</w:t>
      </w:r>
      <w:r>
        <w:rPr>
          <w:sz w:val="20"/>
          <w:szCs w:val="20"/>
        </w:rPr>
        <w:t xml:space="preserve"> </w:t>
      </w:r>
      <w:r w:rsidRPr="00C55E4F">
        <w:rPr>
          <w:rFonts w:asciiTheme="majorHAnsi" w:eastAsia="Times New Roman" w:hAnsiTheme="majorHAnsi" w:cstheme="majorHAnsi"/>
          <w:color w:val="auto"/>
          <w:sz w:val="20"/>
          <w:szCs w:val="20"/>
          <w:lang w:eastAsia="da-DK"/>
        </w:rPr>
        <w:t>fritagelse. Husk at søge i meget</w:t>
      </w:r>
      <w:r>
        <w:rPr>
          <w:sz w:val="20"/>
          <w:szCs w:val="20"/>
        </w:rPr>
        <w:t xml:space="preserve"> </w:t>
      </w:r>
      <w:r w:rsidRPr="00C55E4F">
        <w:rPr>
          <w:rFonts w:asciiTheme="majorHAnsi" w:eastAsia="Times New Roman" w:hAnsiTheme="majorHAnsi" w:cstheme="majorHAnsi"/>
          <w:color w:val="auto"/>
          <w:sz w:val="20"/>
          <w:szCs w:val="20"/>
          <w:lang w:eastAsia="da-DK"/>
        </w:rPr>
        <w:t>god tid, så ansøgningen kan nå at blive behandlet inden klagefristen udløber.</w:t>
      </w:r>
    </w:p>
    <w:p w14:paraId="650FEB79" w14:textId="42245299" w:rsidR="00C55E4F" w:rsidRDefault="00C55E4F" w:rsidP="00C55E4F">
      <w:pPr>
        <w:pStyle w:val="Default"/>
        <w:ind w:right="2551"/>
        <w:rPr>
          <w:rFonts w:asciiTheme="majorHAnsi" w:eastAsia="Times New Roman" w:hAnsiTheme="majorHAnsi" w:cstheme="majorHAnsi"/>
          <w:color w:val="auto"/>
          <w:sz w:val="20"/>
          <w:szCs w:val="20"/>
          <w:lang w:eastAsia="da-DK"/>
        </w:rPr>
      </w:pPr>
    </w:p>
    <w:p w14:paraId="18621BAE" w14:textId="77777777" w:rsidR="00C55E4F" w:rsidRPr="00C55E4F" w:rsidRDefault="00C55E4F" w:rsidP="00C55E4F">
      <w:pPr>
        <w:pStyle w:val="Default"/>
        <w:rPr>
          <w:rFonts w:asciiTheme="majorHAnsi" w:eastAsia="Times New Roman" w:hAnsiTheme="majorHAnsi" w:cstheme="majorHAnsi"/>
          <w:i/>
          <w:color w:val="auto"/>
          <w:sz w:val="20"/>
          <w:szCs w:val="20"/>
          <w:lang w:eastAsia="da-DK"/>
        </w:rPr>
      </w:pPr>
      <w:r w:rsidRPr="00C55E4F">
        <w:rPr>
          <w:rFonts w:asciiTheme="majorHAnsi" w:eastAsia="Times New Roman" w:hAnsiTheme="majorHAnsi" w:cstheme="majorHAnsi"/>
          <w:i/>
          <w:color w:val="auto"/>
          <w:sz w:val="20"/>
          <w:szCs w:val="20"/>
          <w:lang w:eastAsia="da-DK"/>
        </w:rPr>
        <w:t xml:space="preserve">Gebyr </w:t>
      </w:r>
    </w:p>
    <w:p w14:paraId="06818FED" w14:textId="06CCAB92" w:rsidR="00C55E4F" w:rsidRPr="00AF1BB1" w:rsidRDefault="00C55E4F" w:rsidP="00C55E4F">
      <w:pPr>
        <w:pStyle w:val="Default"/>
        <w:ind w:right="2551"/>
        <w:rPr>
          <w:rFonts w:asciiTheme="majorHAnsi" w:eastAsia="Times New Roman" w:hAnsiTheme="majorHAnsi" w:cstheme="majorHAnsi"/>
          <w:color w:val="auto"/>
          <w:sz w:val="20"/>
          <w:szCs w:val="20"/>
          <w:lang w:eastAsia="da-DK"/>
        </w:rPr>
      </w:pPr>
      <w:r w:rsidRPr="00C55E4F">
        <w:rPr>
          <w:rFonts w:asciiTheme="majorHAnsi" w:eastAsia="Times New Roman" w:hAnsiTheme="majorHAnsi" w:cstheme="majorHAnsi"/>
          <w:color w:val="auto"/>
          <w:sz w:val="20"/>
          <w:szCs w:val="20"/>
          <w:lang w:eastAsia="da-DK"/>
        </w:rPr>
        <w:t>Når du klager skal du betale et klagegebyr. Gebyret er på 900 kr. for privatpersoner og 1.800 kr. for virksomheder, organisationer og offentlige myndigheder. Du betaler i forbindelse med oprettelsen af klagen i Klageportalen. For yderligere information henvises til Planklagenævnets hjemmeside, der kan tilgås via Nævnenes Hus.</w:t>
      </w:r>
    </w:p>
    <w:p w14:paraId="52392253" w14:textId="1F0FAEBD" w:rsidR="00AF1BB1" w:rsidRDefault="00AF1BB1" w:rsidP="00AF1BB1">
      <w:pPr>
        <w:ind w:right="2551"/>
        <w:rPr>
          <w:rFonts w:asciiTheme="majorHAnsi" w:eastAsia="Times New Roman" w:hAnsiTheme="majorHAnsi" w:cstheme="majorHAnsi"/>
          <w:sz w:val="20"/>
          <w:szCs w:val="20"/>
          <w:lang w:eastAsia="da-DK"/>
        </w:rPr>
      </w:pPr>
    </w:p>
    <w:p w14:paraId="37AF4979" w14:textId="1B3207DA" w:rsidR="00C55E4F" w:rsidRDefault="00C55E4F" w:rsidP="00C55E4F">
      <w:pPr>
        <w:pStyle w:val="Default"/>
        <w:rPr>
          <w:rFonts w:asciiTheme="majorHAnsi" w:eastAsia="Times New Roman" w:hAnsiTheme="majorHAnsi" w:cstheme="majorHAnsi"/>
          <w:i/>
          <w:color w:val="auto"/>
          <w:sz w:val="20"/>
          <w:szCs w:val="20"/>
          <w:lang w:eastAsia="da-DK"/>
        </w:rPr>
      </w:pPr>
      <w:r w:rsidRPr="00C55E4F">
        <w:rPr>
          <w:rFonts w:asciiTheme="majorHAnsi" w:eastAsia="Times New Roman" w:hAnsiTheme="majorHAnsi" w:cstheme="majorHAnsi"/>
          <w:i/>
          <w:color w:val="auto"/>
          <w:sz w:val="20"/>
          <w:szCs w:val="20"/>
          <w:lang w:eastAsia="da-DK"/>
        </w:rPr>
        <w:t>Eventuel domstolsprøvelse</w:t>
      </w:r>
    </w:p>
    <w:p w14:paraId="69640398" w14:textId="29C796DA" w:rsidR="00C55E4F" w:rsidRPr="00C55E4F" w:rsidRDefault="00C55E4F" w:rsidP="00C55E4F">
      <w:pPr>
        <w:pStyle w:val="Default"/>
        <w:ind w:right="2551"/>
        <w:rPr>
          <w:rFonts w:asciiTheme="majorHAnsi" w:eastAsia="Times New Roman" w:hAnsiTheme="majorHAnsi" w:cstheme="majorHAnsi"/>
          <w:color w:val="auto"/>
          <w:sz w:val="20"/>
          <w:szCs w:val="20"/>
          <w:lang w:eastAsia="da-DK"/>
        </w:rPr>
      </w:pPr>
      <w:r w:rsidRPr="00C55E4F">
        <w:rPr>
          <w:rFonts w:asciiTheme="majorHAnsi" w:eastAsia="Times New Roman" w:hAnsiTheme="majorHAnsi" w:cstheme="majorHAnsi"/>
          <w:color w:val="auto"/>
          <w:sz w:val="20"/>
          <w:szCs w:val="20"/>
          <w:lang w:eastAsia="da-DK"/>
        </w:rPr>
        <w:t>Fristen for et eventuelt søgsmål ved domstolene er 6 måneder fra den dato afgørelsen er meddelt. Hvis afgørelsen er offentligt bekendtgjort regnes søgsmålsfristen fra bekendtgørelsen.</w:t>
      </w:r>
    </w:p>
    <w:sectPr w:rsidR="00C55E4F" w:rsidRPr="00C55E4F" w:rsidSect="0048263B">
      <w:footerReference w:type="default" r:id="rId25"/>
      <w:headerReference w:type="first" r:id="rId26"/>
      <w:footerReference w:type="first" r:id="rId27"/>
      <w:pgSz w:w="11907" w:h="16840" w:code="9"/>
      <w:pgMar w:top="2552" w:right="1134" w:bottom="1361" w:left="1418" w:header="340"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D3CE9" w14:textId="77777777" w:rsidR="00A43F91" w:rsidRDefault="00A43F91">
      <w:r>
        <w:separator/>
      </w:r>
    </w:p>
  </w:endnote>
  <w:endnote w:type="continuationSeparator" w:id="0">
    <w:p w14:paraId="25FB2395" w14:textId="77777777" w:rsidR="00A43F91" w:rsidRDefault="00A4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72">
    <w:altName w:val="Corbel"/>
    <w:charset w:val="00"/>
    <w:family w:val="swiss"/>
    <w:pitch w:val="variable"/>
    <w:sig w:usb0="00000001" w:usb1="5000205B" w:usb2="00000008" w:usb3="00000000" w:csb0="0000009F" w:csb1="00000000"/>
  </w:font>
  <w:font w:name="Avenir Next Ultra Light">
    <w:altName w:val="Arial"/>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EAE9" w14:textId="2984760D" w:rsidR="002E1A96" w:rsidRPr="00C37C20" w:rsidRDefault="0019114F" w:rsidP="00C37C20">
    <w:pPr>
      <w:pStyle w:val="Sidefod"/>
      <w:jc w:val="right"/>
      <w:rPr>
        <w:rFonts w:ascii="Avenir Next Ultra Light" w:hAnsi="Avenir Next Ultra Light" w:cs="Arial"/>
        <w:sz w:val="14"/>
        <w:szCs w:val="14"/>
      </w:rPr>
    </w:pPr>
    <w:r w:rsidRPr="00C37C20">
      <w:rPr>
        <w:rFonts w:ascii="Avenir Next Ultra Light" w:hAnsi="Avenir Next Ultra Light" w:cs="Arial"/>
        <w:sz w:val="14"/>
        <w:szCs w:val="14"/>
      </w:rPr>
      <w:t xml:space="preserve">Side </w:t>
    </w:r>
    <w:r w:rsidRPr="00C37C20">
      <w:rPr>
        <w:rStyle w:val="Sidetal"/>
        <w:rFonts w:ascii="Avenir Next Ultra Light" w:hAnsi="Avenir Next Ultra Light" w:cs="Arial"/>
        <w:sz w:val="14"/>
        <w:szCs w:val="14"/>
      </w:rPr>
      <w:t xml:space="preserve"> </w:t>
    </w:r>
    <w:r w:rsidRPr="00C37C20">
      <w:rPr>
        <w:rStyle w:val="Sidetal"/>
        <w:rFonts w:ascii="Avenir Next Ultra Light" w:hAnsi="Avenir Next Ultra Light" w:cs="Arial"/>
        <w:sz w:val="14"/>
        <w:szCs w:val="14"/>
      </w:rPr>
      <w:fldChar w:fldCharType="begin"/>
    </w:r>
    <w:r w:rsidRPr="00C37C20">
      <w:rPr>
        <w:rStyle w:val="Sidetal"/>
        <w:rFonts w:ascii="Avenir Next Ultra Light" w:hAnsi="Avenir Next Ultra Light" w:cs="Arial"/>
        <w:sz w:val="14"/>
        <w:szCs w:val="14"/>
      </w:rPr>
      <w:instrText xml:space="preserve"> PAGE </w:instrText>
    </w:r>
    <w:r w:rsidRPr="00C37C20">
      <w:rPr>
        <w:rStyle w:val="Sidetal"/>
        <w:rFonts w:ascii="Avenir Next Ultra Light" w:hAnsi="Avenir Next Ultra Light" w:cs="Arial"/>
        <w:sz w:val="14"/>
        <w:szCs w:val="14"/>
      </w:rPr>
      <w:fldChar w:fldCharType="separate"/>
    </w:r>
    <w:r w:rsidR="00DD6CE8">
      <w:rPr>
        <w:rStyle w:val="Sidetal"/>
        <w:rFonts w:ascii="Avenir Next Ultra Light" w:hAnsi="Avenir Next Ultra Light" w:cs="Arial"/>
        <w:noProof/>
        <w:sz w:val="14"/>
        <w:szCs w:val="14"/>
      </w:rPr>
      <w:t>5</w:t>
    </w:r>
    <w:r w:rsidRPr="00C37C20">
      <w:rPr>
        <w:rStyle w:val="Sidetal"/>
        <w:rFonts w:ascii="Avenir Next Ultra Light" w:hAnsi="Avenir Next Ultra Light" w:cs="Arial"/>
        <w:sz w:val="14"/>
        <w:szCs w:val="14"/>
      </w:rPr>
      <w:fldChar w:fldCharType="end"/>
    </w:r>
    <w:r w:rsidRPr="00C37C20">
      <w:rPr>
        <w:rStyle w:val="Sidetal"/>
        <w:rFonts w:ascii="Avenir Next Ultra Light" w:hAnsi="Avenir Next Ultra Light" w:cs="Arial"/>
        <w:sz w:val="14"/>
        <w:szCs w:val="14"/>
      </w:rPr>
      <w:t>/</w:t>
    </w:r>
    <w:r w:rsidRPr="00C37C20">
      <w:rPr>
        <w:rStyle w:val="Sidetal"/>
        <w:rFonts w:ascii="Avenir Next Ultra Light" w:hAnsi="Avenir Next Ultra Light" w:cs="Arial"/>
        <w:sz w:val="14"/>
        <w:szCs w:val="14"/>
      </w:rPr>
      <w:fldChar w:fldCharType="begin"/>
    </w:r>
    <w:r w:rsidRPr="00C37C20">
      <w:rPr>
        <w:rStyle w:val="Sidetal"/>
        <w:rFonts w:ascii="Avenir Next Ultra Light" w:hAnsi="Avenir Next Ultra Light" w:cs="Arial"/>
        <w:sz w:val="14"/>
        <w:szCs w:val="14"/>
      </w:rPr>
      <w:instrText xml:space="preserve"> NUMPAGES </w:instrText>
    </w:r>
    <w:r w:rsidRPr="00C37C20">
      <w:rPr>
        <w:rStyle w:val="Sidetal"/>
        <w:rFonts w:ascii="Avenir Next Ultra Light" w:hAnsi="Avenir Next Ultra Light" w:cs="Arial"/>
        <w:sz w:val="14"/>
        <w:szCs w:val="14"/>
      </w:rPr>
      <w:fldChar w:fldCharType="separate"/>
    </w:r>
    <w:r w:rsidR="00DD6CE8">
      <w:rPr>
        <w:rStyle w:val="Sidetal"/>
        <w:rFonts w:ascii="Avenir Next Ultra Light" w:hAnsi="Avenir Next Ultra Light" w:cs="Arial"/>
        <w:noProof/>
        <w:sz w:val="14"/>
        <w:szCs w:val="14"/>
      </w:rPr>
      <w:t>8</w:t>
    </w:r>
    <w:r w:rsidRPr="00C37C20">
      <w:rPr>
        <w:rStyle w:val="Sidetal"/>
        <w:rFonts w:ascii="Avenir Next Ultra Light" w:hAnsi="Avenir Next Ultra Light" w:cs="Arial"/>
        <w:sz w:val="14"/>
        <w:szCs w:val="14"/>
      </w:rPr>
      <w:fldChar w:fldCharType="end"/>
    </w:r>
  </w:p>
  <w:p w14:paraId="044FD805" w14:textId="77777777" w:rsidR="00873C5E" w:rsidRPr="00C37C20" w:rsidRDefault="00873C5E" w:rsidP="00C37C20">
    <w:pPr>
      <w:pStyle w:val="Sidefod"/>
      <w:jc w:val="right"/>
      <w:rPr>
        <w:rFonts w:ascii="Avenir Next Ultra Light" w:hAnsi="Avenir Next Ultra Ligh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7B73" w14:textId="278E9BFA" w:rsidR="002E1A96" w:rsidRPr="001538D6" w:rsidRDefault="0019114F" w:rsidP="000C52B0">
    <w:pPr>
      <w:pStyle w:val="Sidefod"/>
      <w:pBdr>
        <w:bottom w:val="single" w:sz="6" w:space="1" w:color="auto"/>
      </w:pBdr>
      <w:tabs>
        <w:tab w:val="clear" w:pos="9638"/>
        <w:tab w:val="right" w:pos="9356"/>
      </w:tabs>
      <w:jc w:val="right"/>
      <w:rPr>
        <w:rFonts w:ascii="Avenir Next Ultra Light" w:hAnsi="Avenir Next Ultra Light" w:cs="Arial"/>
        <w:sz w:val="14"/>
        <w:szCs w:val="14"/>
      </w:rPr>
    </w:pPr>
    <w:bookmarkStart w:id="2" w:name="OLE_LINK1"/>
    <w:bookmarkStart w:id="3" w:name="OLE_LINK2"/>
    <w:r w:rsidRPr="001538D6">
      <w:rPr>
        <w:rFonts w:ascii="Avenir Next Ultra Light" w:hAnsi="Avenir Next Ultra Light" w:cs="Arial"/>
        <w:sz w:val="14"/>
        <w:szCs w:val="14"/>
      </w:rPr>
      <w:t xml:space="preserve">Side </w:t>
    </w:r>
    <w:r w:rsidRPr="001538D6">
      <w:rPr>
        <w:rStyle w:val="Sidetal"/>
        <w:rFonts w:ascii="Avenir Next Ultra Light" w:hAnsi="Avenir Next Ultra Light" w:cs="Arial"/>
        <w:sz w:val="14"/>
        <w:szCs w:val="14"/>
      </w:rPr>
      <w:t xml:space="preserve"> </w:t>
    </w:r>
    <w:r w:rsidRPr="001538D6">
      <w:rPr>
        <w:rStyle w:val="Sidetal"/>
        <w:rFonts w:ascii="Avenir Next Ultra Light" w:hAnsi="Avenir Next Ultra Light" w:cs="Arial"/>
        <w:sz w:val="14"/>
        <w:szCs w:val="14"/>
      </w:rPr>
      <w:fldChar w:fldCharType="begin"/>
    </w:r>
    <w:r w:rsidRPr="001538D6">
      <w:rPr>
        <w:rStyle w:val="Sidetal"/>
        <w:rFonts w:ascii="Avenir Next Ultra Light" w:hAnsi="Avenir Next Ultra Light" w:cs="Arial"/>
        <w:sz w:val="14"/>
        <w:szCs w:val="14"/>
      </w:rPr>
      <w:instrText xml:space="preserve"> PAGE </w:instrText>
    </w:r>
    <w:r w:rsidRPr="001538D6">
      <w:rPr>
        <w:rStyle w:val="Sidetal"/>
        <w:rFonts w:ascii="Avenir Next Ultra Light" w:hAnsi="Avenir Next Ultra Light" w:cs="Arial"/>
        <w:sz w:val="14"/>
        <w:szCs w:val="14"/>
      </w:rPr>
      <w:fldChar w:fldCharType="separate"/>
    </w:r>
    <w:r w:rsidR="00DD6CE8">
      <w:rPr>
        <w:rStyle w:val="Sidetal"/>
        <w:rFonts w:ascii="Avenir Next Ultra Light" w:hAnsi="Avenir Next Ultra Light" w:cs="Arial"/>
        <w:noProof/>
        <w:sz w:val="14"/>
        <w:szCs w:val="14"/>
      </w:rPr>
      <w:t>1</w:t>
    </w:r>
    <w:r w:rsidRPr="001538D6">
      <w:rPr>
        <w:rStyle w:val="Sidetal"/>
        <w:rFonts w:ascii="Avenir Next Ultra Light" w:hAnsi="Avenir Next Ultra Light" w:cs="Arial"/>
        <w:sz w:val="14"/>
        <w:szCs w:val="14"/>
      </w:rPr>
      <w:fldChar w:fldCharType="end"/>
    </w:r>
    <w:r w:rsidRPr="001538D6">
      <w:rPr>
        <w:rStyle w:val="Sidetal"/>
        <w:rFonts w:ascii="Avenir Next Ultra Light" w:hAnsi="Avenir Next Ultra Light" w:cs="Arial"/>
        <w:sz w:val="14"/>
        <w:szCs w:val="14"/>
      </w:rPr>
      <w:t>/</w:t>
    </w:r>
    <w:r w:rsidRPr="001538D6">
      <w:rPr>
        <w:rStyle w:val="Sidetal"/>
        <w:rFonts w:ascii="Avenir Next Ultra Light" w:hAnsi="Avenir Next Ultra Light" w:cs="Arial"/>
        <w:sz w:val="14"/>
        <w:szCs w:val="14"/>
      </w:rPr>
      <w:fldChar w:fldCharType="begin"/>
    </w:r>
    <w:r w:rsidRPr="001538D6">
      <w:rPr>
        <w:rStyle w:val="Sidetal"/>
        <w:rFonts w:ascii="Avenir Next Ultra Light" w:hAnsi="Avenir Next Ultra Light" w:cs="Arial"/>
        <w:sz w:val="14"/>
        <w:szCs w:val="14"/>
      </w:rPr>
      <w:instrText xml:space="preserve"> NUMPAGES </w:instrText>
    </w:r>
    <w:r w:rsidRPr="001538D6">
      <w:rPr>
        <w:rStyle w:val="Sidetal"/>
        <w:rFonts w:ascii="Avenir Next Ultra Light" w:hAnsi="Avenir Next Ultra Light" w:cs="Arial"/>
        <w:sz w:val="14"/>
        <w:szCs w:val="14"/>
      </w:rPr>
      <w:fldChar w:fldCharType="separate"/>
    </w:r>
    <w:r w:rsidR="00DD6CE8">
      <w:rPr>
        <w:rStyle w:val="Sidetal"/>
        <w:rFonts w:ascii="Avenir Next Ultra Light" w:hAnsi="Avenir Next Ultra Light" w:cs="Arial"/>
        <w:noProof/>
        <w:sz w:val="14"/>
        <w:szCs w:val="14"/>
      </w:rPr>
      <w:t>8</w:t>
    </w:r>
    <w:r w:rsidRPr="001538D6">
      <w:rPr>
        <w:rStyle w:val="Sidetal"/>
        <w:rFonts w:ascii="Avenir Next Ultra Light" w:hAnsi="Avenir Next Ultra Light" w:cs="Arial"/>
        <w:sz w:val="14"/>
        <w:szCs w:val="14"/>
      </w:rPr>
      <w:fldChar w:fldCharType="end"/>
    </w:r>
  </w:p>
  <w:p w14:paraId="077699B0" w14:textId="77777777" w:rsidR="002E1A96" w:rsidRPr="001538D6" w:rsidRDefault="00DD6CE8" w:rsidP="00462D56">
    <w:pPr>
      <w:pStyle w:val="Sidefod"/>
      <w:pBdr>
        <w:bottom w:val="single" w:sz="6" w:space="1" w:color="auto"/>
      </w:pBdr>
      <w:tabs>
        <w:tab w:val="clear" w:pos="9638"/>
        <w:tab w:val="right" w:pos="9356"/>
      </w:tabs>
      <w:rPr>
        <w:rFonts w:ascii="Avenir Next Ultra Light" w:hAnsi="Avenir Next Ultra Light" w:cs="Arial"/>
        <w:sz w:val="14"/>
        <w:szCs w:val="14"/>
      </w:rPr>
    </w:pPr>
  </w:p>
  <w:tbl>
    <w:tblPr>
      <w:tblW w:w="5387" w:type="dxa"/>
      <w:tblInd w:w="70" w:type="dxa"/>
      <w:tblCellMar>
        <w:left w:w="70" w:type="dxa"/>
        <w:right w:w="70" w:type="dxa"/>
      </w:tblCellMar>
      <w:tblLook w:val="0000" w:firstRow="0" w:lastRow="0" w:firstColumn="0" w:lastColumn="0" w:noHBand="0" w:noVBand="0"/>
    </w:tblPr>
    <w:tblGrid>
      <w:gridCol w:w="1843"/>
      <w:gridCol w:w="3544"/>
    </w:tblGrid>
    <w:tr w:rsidR="00B74501" w:rsidRPr="00A23910" w14:paraId="259816E4" w14:textId="77777777" w:rsidTr="00EF79D1">
      <w:trPr>
        <w:trHeight w:val="198"/>
      </w:trPr>
      <w:tc>
        <w:tcPr>
          <w:tcW w:w="5387" w:type="dxa"/>
          <w:gridSpan w:val="2"/>
          <w:shd w:val="clear" w:color="auto" w:fill="auto"/>
        </w:tcPr>
        <w:bookmarkEnd w:id="2"/>
        <w:bookmarkEnd w:id="3"/>
        <w:p w14:paraId="50B75DD8" w14:textId="77777777" w:rsidR="00B74501" w:rsidRPr="00A23910" w:rsidRDefault="00B74501" w:rsidP="00B74501">
          <w:pPr>
            <w:rPr>
              <w:b/>
              <w:bCs/>
              <w:color w:val="0B0D3C"/>
              <w:sz w:val="16"/>
              <w:szCs w:val="16"/>
            </w:rPr>
          </w:pPr>
          <w:r w:rsidRPr="00A23910">
            <w:rPr>
              <w:b/>
              <w:bCs/>
              <w:color w:val="0B0D3C"/>
              <w:sz w:val="16"/>
              <w:szCs w:val="16"/>
            </w:rPr>
            <w:t>Åbningstider (for personlig henvendelse)</w:t>
          </w:r>
          <w:r w:rsidRPr="00A23910">
            <w:rPr>
              <w:b/>
              <w:bCs/>
              <w:color w:val="0B0D3C"/>
              <w:sz w:val="16"/>
            </w:rPr>
            <w:t>:</w:t>
          </w:r>
        </w:p>
      </w:tc>
    </w:tr>
    <w:tr w:rsidR="00B74501" w:rsidRPr="00A23910" w14:paraId="5122348A" w14:textId="77777777" w:rsidTr="00EF79D1">
      <w:trPr>
        <w:trHeight w:val="198"/>
      </w:trPr>
      <w:tc>
        <w:tcPr>
          <w:tcW w:w="1843" w:type="dxa"/>
          <w:shd w:val="clear" w:color="auto" w:fill="auto"/>
        </w:tcPr>
        <w:p w14:paraId="56B2E020" w14:textId="77777777" w:rsidR="00B74501" w:rsidRPr="00A23910" w:rsidRDefault="00B74501" w:rsidP="00B74501">
          <w:pPr>
            <w:rPr>
              <w:color w:val="0B0D3C"/>
              <w:sz w:val="16"/>
              <w:szCs w:val="16"/>
            </w:rPr>
          </w:pPr>
          <w:r w:rsidRPr="00A23910">
            <w:rPr>
              <w:color w:val="0B0D3C"/>
              <w:sz w:val="16"/>
              <w:szCs w:val="16"/>
            </w:rPr>
            <w:t>Mandage:</w:t>
          </w:r>
        </w:p>
      </w:tc>
      <w:tc>
        <w:tcPr>
          <w:tcW w:w="3544" w:type="dxa"/>
          <w:shd w:val="clear" w:color="auto" w:fill="auto"/>
        </w:tcPr>
        <w:p w14:paraId="274D076A" w14:textId="77777777" w:rsidR="00B74501" w:rsidRPr="00A23910" w:rsidRDefault="00B74501" w:rsidP="00B74501">
          <w:pPr>
            <w:rPr>
              <w:color w:val="0B0D3C"/>
              <w:sz w:val="16"/>
              <w:szCs w:val="16"/>
            </w:rPr>
          </w:pPr>
          <w:r w:rsidRPr="00A23910">
            <w:rPr>
              <w:color w:val="0B0D3C"/>
              <w:sz w:val="16"/>
            </w:rPr>
            <w:t>13.00 - 17.00</w:t>
          </w:r>
        </w:p>
      </w:tc>
    </w:tr>
    <w:tr w:rsidR="00B74501" w:rsidRPr="00A23910" w14:paraId="721E8571" w14:textId="77777777" w:rsidTr="00EF79D1">
      <w:trPr>
        <w:trHeight w:val="198"/>
      </w:trPr>
      <w:tc>
        <w:tcPr>
          <w:tcW w:w="1843" w:type="dxa"/>
          <w:shd w:val="clear" w:color="auto" w:fill="auto"/>
        </w:tcPr>
        <w:p w14:paraId="28467377" w14:textId="77777777" w:rsidR="00B74501" w:rsidRPr="00A23910" w:rsidRDefault="00B74501" w:rsidP="00B74501">
          <w:pPr>
            <w:rPr>
              <w:color w:val="0B0D3C"/>
              <w:sz w:val="16"/>
              <w:szCs w:val="16"/>
            </w:rPr>
          </w:pPr>
          <w:r w:rsidRPr="00A23910">
            <w:rPr>
              <w:color w:val="0B0D3C"/>
              <w:sz w:val="16"/>
              <w:szCs w:val="16"/>
            </w:rPr>
            <w:t>Onsdage:</w:t>
          </w:r>
        </w:p>
      </w:tc>
      <w:tc>
        <w:tcPr>
          <w:tcW w:w="3544" w:type="dxa"/>
          <w:shd w:val="clear" w:color="auto" w:fill="auto"/>
        </w:tcPr>
        <w:p w14:paraId="31C87433" w14:textId="77777777" w:rsidR="00B74501" w:rsidRPr="00A23910" w:rsidRDefault="00B74501" w:rsidP="00B74501">
          <w:pPr>
            <w:rPr>
              <w:color w:val="0B0D3C"/>
              <w:sz w:val="16"/>
              <w:szCs w:val="16"/>
            </w:rPr>
          </w:pPr>
          <w:r w:rsidRPr="00A23910">
            <w:rPr>
              <w:color w:val="0B0D3C"/>
              <w:sz w:val="16"/>
              <w:szCs w:val="16"/>
            </w:rPr>
            <w:t>10.00 - 14.00</w:t>
          </w:r>
        </w:p>
      </w:tc>
    </w:tr>
    <w:tr w:rsidR="00B74501" w:rsidRPr="00A23910" w14:paraId="4208E92B" w14:textId="77777777" w:rsidTr="00EF79D1">
      <w:trPr>
        <w:trHeight w:val="198"/>
      </w:trPr>
      <w:tc>
        <w:tcPr>
          <w:tcW w:w="1843" w:type="dxa"/>
          <w:shd w:val="clear" w:color="auto" w:fill="auto"/>
        </w:tcPr>
        <w:p w14:paraId="17F233BE" w14:textId="77777777" w:rsidR="00B74501" w:rsidRPr="00A23910" w:rsidRDefault="00B74501" w:rsidP="00B74501">
          <w:pPr>
            <w:rPr>
              <w:color w:val="0B0D3C"/>
              <w:sz w:val="16"/>
              <w:szCs w:val="16"/>
            </w:rPr>
          </w:pPr>
          <w:r w:rsidRPr="00A23910">
            <w:rPr>
              <w:color w:val="0B0D3C"/>
              <w:sz w:val="16"/>
              <w:szCs w:val="16"/>
            </w:rPr>
            <w:t xml:space="preserve">Uden for åbningstiden: </w:t>
          </w:r>
        </w:p>
      </w:tc>
      <w:tc>
        <w:tcPr>
          <w:tcW w:w="3544" w:type="dxa"/>
          <w:shd w:val="clear" w:color="auto" w:fill="auto"/>
        </w:tcPr>
        <w:p w14:paraId="41B7C4E2" w14:textId="77777777" w:rsidR="00B74501" w:rsidRPr="00A23910" w:rsidRDefault="00B74501" w:rsidP="00B74501">
          <w:pPr>
            <w:ind w:left="-136" w:firstLine="142"/>
            <w:rPr>
              <w:color w:val="0B0D3C"/>
              <w:sz w:val="16"/>
              <w:szCs w:val="16"/>
              <w:u w:val="single"/>
            </w:rPr>
          </w:pPr>
          <w:r w:rsidRPr="00A23910">
            <w:rPr>
              <w:color w:val="0B0D3C"/>
              <w:sz w:val="16"/>
              <w:szCs w:val="16"/>
            </w:rPr>
            <w:t xml:space="preserve">henvises til direkte numre på </w:t>
          </w:r>
          <w:hyperlink r:id="rId1" w:history="1">
            <w:r w:rsidRPr="00A23910">
              <w:rPr>
                <w:rStyle w:val="Hyperlink"/>
                <w:color w:val="0B0D3C"/>
                <w:sz w:val="16"/>
                <w:szCs w:val="16"/>
              </w:rPr>
              <w:t>www.laesoe.dk</w:t>
            </w:r>
          </w:hyperlink>
        </w:p>
      </w:tc>
    </w:tr>
  </w:tbl>
  <w:p w14:paraId="5E245741" w14:textId="77777777" w:rsidR="00B813D4" w:rsidRDefault="00B813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56A4" w14:textId="77777777" w:rsidR="00A43F91" w:rsidRDefault="00A43F91">
      <w:r>
        <w:separator/>
      </w:r>
    </w:p>
  </w:footnote>
  <w:footnote w:type="continuationSeparator" w:id="0">
    <w:p w14:paraId="25E1EF33" w14:textId="77777777" w:rsidR="00A43F91" w:rsidRDefault="00A4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F9EE" w14:textId="2DE3280B" w:rsidR="009448AA" w:rsidRPr="009448AA" w:rsidRDefault="009448AA" w:rsidP="009448AA">
    <w:pPr>
      <w:rPr>
        <w:rFonts w:ascii="Times New Roman" w:eastAsia="Times New Roman" w:hAnsi="Times New Roman" w:cs="Times New Roman"/>
        <w:lang w:eastAsia="da-DK"/>
      </w:rPr>
    </w:pPr>
    <w:r w:rsidRPr="009448AA">
      <w:rPr>
        <w:rFonts w:ascii="Times New Roman" w:eastAsia="Times New Roman" w:hAnsi="Times New Roman" w:cs="Times New Roman"/>
        <w:lang w:eastAsia="da-DK"/>
      </w:rPr>
      <w:fldChar w:fldCharType="begin"/>
    </w:r>
    <w:r w:rsidR="00506DEB">
      <w:rPr>
        <w:rFonts w:ascii="Times New Roman" w:eastAsia="Times New Roman" w:hAnsi="Times New Roman" w:cs="Times New Roman"/>
        <w:lang w:eastAsia="da-DK"/>
      </w:rPr>
      <w:instrText xml:space="preserve"> INCLUDEPICTURE "C:\\var\\folders\\0y\\0nbwgkz134bgk1xy7xpqxrxc0000gn\\T\\com.microsoft.Word\\WebArchiveCopyPasteTempFiles\\standard_compressed_scanpixId20160404-102225-3.jpg" \* MERGEFORMAT </w:instrText>
    </w:r>
    <w:r w:rsidRPr="009448AA">
      <w:rPr>
        <w:rFonts w:ascii="Times New Roman" w:eastAsia="Times New Roman" w:hAnsi="Times New Roman" w:cs="Times New Roman"/>
        <w:lang w:eastAsia="da-DK"/>
      </w:rPr>
      <w:fldChar w:fldCharType="end"/>
    </w:r>
  </w:p>
  <w:p w14:paraId="6CE49A84" w14:textId="5EEA693E" w:rsidR="002E1A96" w:rsidRDefault="009448AA" w:rsidP="00632B81">
    <w:pPr>
      <w:pStyle w:val="Sidehoved"/>
      <w:tabs>
        <w:tab w:val="clear" w:pos="4819"/>
        <w:tab w:val="clear" w:pos="9638"/>
        <w:tab w:val="right" w:pos="9072"/>
      </w:tabs>
      <w:jc w:val="center"/>
    </w:pPr>
    <w:r w:rsidRPr="009448AA">
      <w:rPr>
        <w:rFonts w:ascii="Times New Roman" w:hAnsi="Times New Roman"/>
        <w:noProof/>
      </w:rPr>
      <w:drawing>
        <wp:anchor distT="0" distB="0" distL="114300" distR="114300" simplePos="0" relativeHeight="251658240" behindDoc="0" locked="0" layoutInCell="1" allowOverlap="1" wp14:anchorId="0B50420B" wp14:editId="73D5C074">
          <wp:simplePos x="0" y="0"/>
          <wp:positionH relativeFrom="column">
            <wp:posOffset>4558444</wp:posOffset>
          </wp:positionH>
          <wp:positionV relativeFrom="paragraph">
            <wp:posOffset>13970</wp:posOffset>
          </wp:positionV>
          <wp:extent cx="812800" cy="857885"/>
          <wp:effectExtent l="0" t="0" r="0" b="5715"/>
          <wp:wrapSquare wrapText="bothSides"/>
          <wp:docPr id="4" name="Billede 4" descr="Læsø Kommune | lex.dk – Trap Da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æsø Kommune | lex.dk – Trap Dan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26A8D" w14:textId="7CFDAED0" w:rsidR="002E1A96" w:rsidRPr="00422504" w:rsidRDefault="0019114F">
    <w:pPr>
      <w:pStyle w:val="Sidehoved"/>
      <w:rPr>
        <w:rFonts w:cs="Arial"/>
        <w:szCs w:val="22"/>
      </w:rPr>
    </w:pPr>
    <w:r w:rsidRPr="00AE18B9">
      <w:rPr>
        <w:color w:val="FFFFFF"/>
      </w:rPr>
      <w:t>#split#</w:t>
    </w:r>
    <w:r w:rsidR="00DC025E" w:rsidRPr="00DC025E">
      <w:rPr>
        <w:rFonts w:ascii="Times New Roman" w:hAnsi="Times New Roman"/>
      </w:rPr>
      <w:fldChar w:fldCharType="begin"/>
    </w:r>
    <w:r w:rsidR="00506DEB">
      <w:rPr>
        <w:rFonts w:ascii="Times New Roman" w:hAnsi="Times New Roman"/>
      </w:rPr>
      <w:instrText xml:space="preserve"> INCLUDEPICTURE "C:\\var\\folders\\0y\\0nbwgkz134bgk1xy7xpqxrxc0000gn\\T\\com.microsoft.Word\\WebArchiveCopyPasteTempFiles\\Sams%C3%B8 Kommune Vi g%C3%B8r det sammen.png" \* MERGEFORMAT </w:instrText>
    </w:r>
    <w:r w:rsidR="00DC025E" w:rsidRPr="00DC025E">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F24"/>
    <w:multiLevelType w:val="hybridMultilevel"/>
    <w:tmpl w:val="DA7666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E71BD1"/>
    <w:multiLevelType w:val="hybridMultilevel"/>
    <w:tmpl w:val="64CA176E"/>
    <w:lvl w:ilvl="0" w:tplc="D24A0432">
      <w:start w:val="8350"/>
      <w:numFmt w:val="bullet"/>
      <w:lvlText w:val="-"/>
      <w:lvlJc w:val="left"/>
      <w:pPr>
        <w:ind w:left="720" w:hanging="360"/>
      </w:pPr>
      <w:rPr>
        <w:rFonts w:ascii="Avenir Next" w:eastAsia="Times New Roman" w:hAnsi="Avenir Next"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E95A66"/>
    <w:multiLevelType w:val="hybridMultilevel"/>
    <w:tmpl w:val="A6660F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5137CE"/>
    <w:multiLevelType w:val="hybridMultilevel"/>
    <w:tmpl w:val="4B125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586AB6"/>
    <w:multiLevelType w:val="hybridMultilevel"/>
    <w:tmpl w:val="C038BB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5F57B8"/>
    <w:multiLevelType w:val="hybridMultilevel"/>
    <w:tmpl w:val="FE84B65E"/>
    <w:lvl w:ilvl="0" w:tplc="2E503B8C">
      <w:start w:val="9230"/>
      <w:numFmt w:val="bullet"/>
      <w:lvlText w:val="-"/>
      <w:lvlJc w:val="left"/>
      <w:pPr>
        <w:ind w:left="1668" w:hanging="360"/>
      </w:pPr>
      <w:rPr>
        <w:rFonts w:ascii="Calibri Light" w:eastAsia="Times New Roman" w:hAnsi="Calibri Light" w:cs="Calibri Light"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6" w15:restartNumberingAfterBreak="0">
    <w:nsid w:val="45EB7903"/>
    <w:multiLevelType w:val="hybridMultilevel"/>
    <w:tmpl w:val="740EC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B67182"/>
    <w:multiLevelType w:val="hybridMultilevel"/>
    <w:tmpl w:val="CA08301E"/>
    <w:lvl w:ilvl="0" w:tplc="2E503B8C">
      <w:start w:val="9230"/>
      <w:numFmt w:val="bullet"/>
      <w:lvlText w:val="-"/>
      <w:lvlJc w:val="left"/>
      <w:pPr>
        <w:ind w:left="1716" w:hanging="360"/>
      </w:pPr>
      <w:rPr>
        <w:rFonts w:ascii="Calibri Light" w:eastAsia="Times New Roman" w:hAnsi="Calibri Light" w:cs="Calibri Light"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8" w15:restartNumberingAfterBreak="0">
    <w:nsid w:val="569F5428"/>
    <w:multiLevelType w:val="hybridMultilevel"/>
    <w:tmpl w:val="9E98B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B65781"/>
    <w:multiLevelType w:val="hybridMultilevel"/>
    <w:tmpl w:val="4A54ED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537D51"/>
    <w:multiLevelType w:val="multilevel"/>
    <w:tmpl w:val="12FA587A"/>
    <w:lvl w:ilvl="0">
      <w:start w:val="1"/>
      <w:numFmt w:val="bullet"/>
      <w:lvlText w:val="-"/>
      <w:lvlJc w:val="left"/>
      <w:pPr>
        <w:tabs>
          <w:tab w:val="num" w:pos="284"/>
        </w:tabs>
        <w:ind w:left="284" w:hanging="284"/>
      </w:pPr>
      <w:rPr>
        <w:rFonts w:ascii="Arial" w:hAnsi="Aria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76515AC6"/>
    <w:multiLevelType w:val="hybridMultilevel"/>
    <w:tmpl w:val="2946D7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D52BF9"/>
    <w:multiLevelType w:val="hybridMultilevel"/>
    <w:tmpl w:val="380454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93669A6"/>
    <w:multiLevelType w:val="hybridMultilevel"/>
    <w:tmpl w:val="C96024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0"/>
  </w:num>
  <w:num w:numId="6">
    <w:abstractNumId w:val="4"/>
  </w:num>
  <w:num w:numId="7">
    <w:abstractNumId w:val="11"/>
  </w:num>
  <w:num w:numId="8">
    <w:abstractNumId w:val="9"/>
  </w:num>
  <w:num w:numId="9">
    <w:abstractNumId w:val="1"/>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7F"/>
    <w:rsid w:val="00001AFD"/>
    <w:rsid w:val="0002193B"/>
    <w:rsid w:val="00026A4B"/>
    <w:rsid w:val="000278F7"/>
    <w:rsid w:val="00037066"/>
    <w:rsid w:val="0005186B"/>
    <w:rsid w:val="000956DE"/>
    <w:rsid w:val="00097015"/>
    <w:rsid w:val="000A4F4C"/>
    <w:rsid w:val="000C0448"/>
    <w:rsid w:val="000D2402"/>
    <w:rsid w:val="000E50BE"/>
    <w:rsid w:val="000E51C8"/>
    <w:rsid w:val="00130004"/>
    <w:rsid w:val="001526AA"/>
    <w:rsid w:val="001538D6"/>
    <w:rsid w:val="0019114F"/>
    <w:rsid w:val="001F36FD"/>
    <w:rsid w:val="00202ADF"/>
    <w:rsid w:val="00206AB7"/>
    <w:rsid w:val="00232BAE"/>
    <w:rsid w:val="00237A9E"/>
    <w:rsid w:val="0028015A"/>
    <w:rsid w:val="002B1404"/>
    <w:rsid w:val="002D61F9"/>
    <w:rsid w:val="0031748C"/>
    <w:rsid w:val="003175D1"/>
    <w:rsid w:val="003D308F"/>
    <w:rsid w:val="003F251B"/>
    <w:rsid w:val="004558E7"/>
    <w:rsid w:val="004566AC"/>
    <w:rsid w:val="0046717F"/>
    <w:rsid w:val="004930DF"/>
    <w:rsid w:val="004E17DF"/>
    <w:rsid w:val="004E5207"/>
    <w:rsid w:val="005059BD"/>
    <w:rsid w:val="00506DEB"/>
    <w:rsid w:val="00510CBA"/>
    <w:rsid w:val="00512E7E"/>
    <w:rsid w:val="00576733"/>
    <w:rsid w:val="005958EA"/>
    <w:rsid w:val="005A472B"/>
    <w:rsid w:val="005A766F"/>
    <w:rsid w:val="005B332F"/>
    <w:rsid w:val="005C4AAC"/>
    <w:rsid w:val="005F41EA"/>
    <w:rsid w:val="00643B02"/>
    <w:rsid w:val="00645010"/>
    <w:rsid w:val="00696850"/>
    <w:rsid w:val="006C3C36"/>
    <w:rsid w:val="006C4133"/>
    <w:rsid w:val="006D0B5B"/>
    <w:rsid w:val="00775848"/>
    <w:rsid w:val="00775DE5"/>
    <w:rsid w:val="00782E64"/>
    <w:rsid w:val="007E1BDD"/>
    <w:rsid w:val="007F1AA7"/>
    <w:rsid w:val="00812C0D"/>
    <w:rsid w:val="00817BC9"/>
    <w:rsid w:val="00843BCE"/>
    <w:rsid w:val="008663DD"/>
    <w:rsid w:val="00873C5E"/>
    <w:rsid w:val="008C0CC0"/>
    <w:rsid w:val="008D3AF7"/>
    <w:rsid w:val="00910F83"/>
    <w:rsid w:val="00916311"/>
    <w:rsid w:val="00932B78"/>
    <w:rsid w:val="009448AA"/>
    <w:rsid w:val="009851C4"/>
    <w:rsid w:val="0099066E"/>
    <w:rsid w:val="00992123"/>
    <w:rsid w:val="009E25FF"/>
    <w:rsid w:val="00A01A75"/>
    <w:rsid w:val="00A43F91"/>
    <w:rsid w:val="00A5404E"/>
    <w:rsid w:val="00AA15AA"/>
    <w:rsid w:val="00AB67A3"/>
    <w:rsid w:val="00AF1BB1"/>
    <w:rsid w:val="00B2489E"/>
    <w:rsid w:val="00B26DC3"/>
    <w:rsid w:val="00B74501"/>
    <w:rsid w:val="00B813D4"/>
    <w:rsid w:val="00B96DB3"/>
    <w:rsid w:val="00BC5DB7"/>
    <w:rsid w:val="00C230B9"/>
    <w:rsid w:val="00C37C20"/>
    <w:rsid w:val="00C40A82"/>
    <w:rsid w:val="00C55E4F"/>
    <w:rsid w:val="00C872E0"/>
    <w:rsid w:val="00CA379E"/>
    <w:rsid w:val="00CE3822"/>
    <w:rsid w:val="00CE46C8"/>
    <w:rsid w:val="00D0408F"/>
    <w:rsid w:val="00D90563"/>
    <w:rsid w:val="00DB23CB"/>
    <w:rsid w:val="00DB6A58"/>
    <w:rsid w:val="00DC025E"/>
    <w:rsid w:val="00DD6CE8"/>
    <w:rsid w:val="00DE16A3"/>
    <w:rsid w:val="00DE6ACF"/>
    <w:rsid w:val="00DF5FAD"/>
    <w:rsid w:val="00E140E2"/>
    <w:rsid w:val="00E60692"/>
    <w:rsid w:val="00E91760"/>
    <w:rsid w:val="00EA43A7"/>
    <w:rsid w:val="00EB0A48"/>
    <w:rsid w:val="00EE7290"/>
    <w:rsid w:val="00F10C7C"/>
    <w:rsid w:val="00F207A3"/>
    <w:rsid w:val="00F51DF6"/>
    <w:rsid w:val="00F52F9F"/>
    <w:rsid w:val="00F813A7"/>
    <w:rsid w:val="00FA73CB"/>
    <w:rsid w:val="00FB787D"/>
    <w:rsid w:val="00FD7AFC"/>
    <w:rsid w:val="00FE23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41B04"/>
  <w15:chartTrackingRefBased/>
  <w15:docId w15:val="{04E64FBA-3774-2545-B802-67C0D028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rsid w:val="0046717F"/>
    <w:pPr>
      <w:jc w:val="both"/>
    </w:pPr>
    <w:rPr>
      <w:rFonts w:ascii="Arial" w:eastAsia="Times New Roman" w:hAnsi="Arial" w:cs="Times New Roman"/>
      <w:sz w:val="22"/>
      <w:szCs w:val="20"/>
      <w:lang w:eastAsia="da-DK"/>
    </w:rPr>
  </w:style>
  <w:style w:type="character" w:customStyle="1" w:styleId="BrdtekstTegn">
    <w:name w:val="Brødtekst Tegn"/>
    <w:basedOn w:val="Standardskrifttypeiafsnit"/>
    <w:link w:val="Brdtekst"/>
    <w:uiPriority w:val="99"/>
    <w:rsid w:val="0046717F"/>
    <w:rPr>
      <w:rFonts w:ascii="Arial" w:eastAsia="Times New Roman" w:hAnsi="Arial" w:cs="Times New Roman"/>
      <w:sz w:val="22"/>
      <w:szCs w:val="20"/>
      <w:lang w:eastAsia="da-DK"/>
    </w:rPr>
  </w:style>
  <w:style w:type="paragraph" w:styleId="Sidehoved">
    <w:name w:val="header"/>
    <w:basedOn w:val="Normal"/>
    <w:link w:val="SidehovedTegn"/>
    <w:uiPriority w:val="99"/>
    <w:rsid w:val="0046717F"/>
    <w:pPr>
      <w:tabs>
        <w:tab w:val="center" w:pos="4819"/>
        <w:tab w:val="right" w:pos="9638"/>
      </w:tabs>
      <w:jc w:val="both"/>
    </w:pPr>
    <w:rPr>
      <w:rFonts w:ascii="Arial" w:eastAsia="Times New Roman" w:hAnsi="Arial" w:cs="Times New Roman"/>
      <w:sz w:val="22"/>
      <w:szCs w:val="20"/>
      <w:lang w:eastAsia="da-DK"/>
    </w:rPr>
  </w:style>
  <w:style w:type="character" w:customStyle="1" w:styleId="SidehovedTegn">
    <w:name w:val="Sidehoved Tegn"/>
    <w:basedOn w:val="Standardskrifttypeiafsnit"/>
    <w:link w:val="Sidehoved"/>
    <w:uiPriority w:val="99"/>
    <w:rsid w:val="0046717F"/>
    <w:rPr>
      <w:rFonts w:ascii="Arial" w:eastAsia="Times New Roman" w:hAnsi="Arial" w:cs="Times New Roman"/>
      <w:sz w:val="22"/>
      <w:szCs w:val="20"/>
      <w:lang w:eastAsia="da-DK"/>
    </w:rPr>
  </w:style>
  <w:style w:type="paragraph" w:styleId="Sidefod">
    <w:name w:val="footer"/>
    <w:basedOn w:val="Normal"/>
    <w:link w:val="SidefodTegn"/>
    <w:uiPriority w:val="99"/>
    <w:rsid w:val="0046717F"/>
    <w:pPr>
      <w:tabs>
        <w:tab w:val="center" w:pos="4819"/>
        <w:tab w:val="right" w:pos="9638"/>
      </w:tabs>
      <w:jc w:val="both"/>
    </w:pPr>
    <w:rPr>
      <w:rFonts w:ascii="Arial" w:eastAsia="Times New Roman" w:hAnsi="Arial" w:cs="Times New Roman"/>
      <w:sz w:val="22"/>
      <w:szCs w:val="20"/>
      <w:lang w:eastAsia="da-DK"/>
    </w:rPr>
  </w:style>
  <w:style w:type="character" w:customStyle="1" w:styleId="SidefodTegn">
    <w:name w:val="Sidefod Tegn"/>
    <w:basedOn w:val="Standardskrifttypeiafsnit"/>
    <w:link w:val="Sidefod"/>
    <w:uiPriority w:val="99"/>
    <w:rsid w:val="0046717F"/>
    <w:rPr>
      <w:rFonts w:ascii="Arial" w:eastAsia="Times New Roman" w:hAnsi="Arial" w:cs="Times New Roman"/>
      <w:sz w:val="22"/>
      <w:szCs w:val="20"/>
      <w:lang w:eastAsia="da-DK"/>
    </w:rPr>
  </w:style>
  <w:style w:type="character" w:styleId="Sidetal">
    <w:name w:val="page number"/>
    <w:basedOn w:val="Standardskrifttypeiafsnit"/>
    <w:uiPriority w:val="99"/>
    <w:rsid w:val="0046717F"/>
    <w:rPr>
      <w:rFonts w:ascii="Arial" w:hAnsi="Arial" w:cs="Times New Roman"/>
    </w:rPr>
  </w:style>
  <w:style w:type="character" w:styleId="Hyperlink">
    <w:name w:val="Hyperlink"/>
    <w:basedOn w:val="Standardskrifttypeiafsnit"/>
    <w:uiPriority w:val="99"/>
    <w:rsid w:val="0046717F"/>
    <w:rPr>
      <w:rFonts w:ascii="Arial" w:hAnsi="Arial"/>
      <w:color w:val="0000FF"/>
      <w:sz w:val="22"/>
      <w:u w:val="single"/>
    </w:rPr>
  </w:style>
  <w:style w:type="character" w:customStyle="1" w:styleId="UnresolvedMention">
    <w:name w:val="Unresolved Mention"/>
    <w:basedOn w:val="Standardskrifttypeiafsnit"/>
    <w:uiPriority w:val="99"/>
    <w:semiHidden/>
    <w:unhideWhenUsed/>
    <w:rsid w:val="008D3AF7"/>
    <w:rPr>
      <w:color w:val="605E5C"/>
      <w:shd w:val="clear" w:color="auto" w:fill="E1DFDD"/>
    </w:rPr>
  </w:style>
  <w:style w:type="character" w:styleId="BesgtLink">
    <w:name w:val="FollowedHyperlink"/>
    <w:basedOn w:val="Standardskrifttypeiafsnit"/>
    <w:uiPriority w:val="99"/>
    <w:semiHidden/>
    <w:unhideWhenUsed/>
    <w:rsid w:val="008D3AF7"/>
    <w:rPr>
      <w:color w:val="954F72" w:themeColor="followedHyperlink"/>
      <w:u w:val="single"/>
    </w:rPr>
  </w:style>
  <w:style w:type="paragraph" w:styleId="Listeafsnit">
    <w:name w:val="List Paragraph"/>
    <w:basedOn w:val="Normal"/>
    <w:uiPriority w:val="34"/>
    <w:qFormat/>
    <w:rsid w:val="003D308F"/>
    <w:pPr>
      <w:ind w:left="720"/>
      <w:contextualSpacing/>
    </w:pPr>
  </w:style>
  <w:style w:type="paragraph" w:styleId="Ingenafstand">
    <w:name w:val="No Spacing"/>
    <w:uiPriority w:val="1"/>
    <w:qFormat/>
    <w:rsid w:val="00AA15AA"/>
  </w:style>
  <w:style w:type="paragraph" w:customStyle="1" w:styleId="Default">
    <w:name w:val="Default"/>
    <w:rsid w:val="00C872E0"/>
    <w:pPr>
      <w:autoSpaceDE w:val="0"/>
      <w:autoSpaceDN w:val="0"/>
      <w:adjustRightInd w:val="0"/>
    </w:pPr>
    <w:rPr>
      <w:rFonts w:ascii="72" w:hAnsi="72" w:cs="72"/>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7994">
      <w:bodyDiv w:val="1"/>
      <w:marLeft w:val="0"/>
      <w:marRight w:val="0"/>
      <w:marTop w:val="0"/>
      <w:marBottom w:val="0"/>
      <w:divBdr>
        <w:top w:val="none" w:sz="0" w:space="0" w:color="auto"/>
        <w:left w:val="none" w:sz="0" w:space="0" w:color="auto"/>
        <w:bottom w:val="none" w:sz="0" w:space="0" w:color="auto"/>
        <w:right w:val="none" w:sz="0" w:space="0" w:color="auto"/>
      </w:divBdr>
    </w:div>
    <w:div w:id="1077435861">
      <w:bodyDiv w:val="1"/>
      <w:marLeft w:val="0"/>
      <w:marRight w:val="0"/>
      <w:marTop w:val="0"/>
      <w:marBottom w:val="0"/>
      <w:divBdr>
        <w:top w:val="none" w:sz="0" w:space="0" w:color="auto"/>
        <w:left w:val="none" w:sz="0" w:space="0" w:color="auto"/>
        <w:bottom w:val="none" w:sz="0" w:space="0" w:color="auto"/>
        <w:right w:val="none" w:sz="0" w:space="0" w:color="auto"/>
      </w:divBdr>
    </w:div>
    <w:div w:id="14201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munen@laesoe.dk" TargetMode="External"/><Relationship Id="rId13" Type="http://schemas.openxmlformats.org/officeDocument/2006/relationships/hyperlink" Target="mailto:dbf.oestjylland@gmail.com" TargetMode="External"/><Relationship Id="rId18" Type="http://schemas.openxmlformats.org/officeDocument/2006/relationships/hyperlink" Target="mailto:Thorkild.kjeldsen@mail.tele.d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laesoe@dof.dk" TargetMode="External"/><Relationship Id="rId17" Type="http://schemas.openxmlformats.org/officeDocument/2006/relationships/hyperlink" Target="mailto:Frederikshavn@dof.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nfrederikshavn-sager@dn.dk" TargetMode="External"/><Relationship Id="rId20" Type="http://schemas.openxmlformats.org/officeDocument/2006/relationships/hyperlink" Target="mailto:aru@laesoe.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y@nst.dk"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Natur@dof.dk"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mailto:aal@nst.dk" TargetMode="External"/><Relationship Id="rId19" Type="http://schemas.openxmlformats.org/officeDocument/2006/relationships/hyperlink" Target="mailto:Vendsyssel@friluftsraadet.dk" TargetMode="External"/><Relationship Id="rId4" Type="http://schemas.openxmlformats.org/officeDocument/2006/relationships/settings" Target="settings.xml"/><Relationship Id="rId9" Type="http://schemas.openxmlformats.org/officeDocument/2006/relationships/hyperlink" Target="http://www.laesoe.dk" TargetMode="External"/><Relationship Id="rId14" Type="http://schemas.openxmlformats.org/officeDocument/2006/relationships/hyperlink" Target="mailto:famham@live.dk" TargetMode="External"/><Relationship Id="rId22" Type="http://schemas.openxmlformats.org/officeDocument/2006/relationships/image" Target="media/image2.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aeso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CA5B-AC11-4093-98D9-A013D10E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8</Pages>
  <Words>1325</Words>
  <Characters>8085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Senate</dc:creator>
  <cp:keywords/>
  <dc:description/>
  <cp:lastModifiedBy>Anni Greisik Rulle</cp:lastModifiedBy>
  <cp:revision>16</cp:revision>
  <cp:lastPrinted>2022-06-27T08:05:00Z</cp:lastPrinted>
  <dcterms:created xsi:type="dcterms:W3CDTF">2022-06-22T10:15:00Z</dcterms:created>
  <dcterms:modified xsi:type="dcterms:W3CDTF">2023-01-18T08:29:00Z</dcterms:modified>
</cp:coreProperties>
</file>